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2AB50492" w:rsidR="00104EFB" w:rsidRPr="000F45AB"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-e</w:t>
        </w:r>
      </w:fldSimple>
      <w:r>
        <w:rPr>
          <w:b/>
          <w:i/>
          <w:noProof/>
          <w:sz w:val="28"/>
        </w:rPr>
        <w:tab/>
      </w:r>
      <w:r w:rsidR="000F45AB" w:rsidRPr="000F45AB">
        <w:rPr>
          <w:b/>
          <w:noProof/>
          <w:sz w:val="24"/>
          <w:lang w:val="en-CN"/>
        </w:rPr>
        <w:t>R4-2100224</w:t>
      </w:r>
    </w:p>
    <w:p w14:paraId="726A9933" w14:textId="404C2ADE" w:rsidR="00104EFB" w:rsidRDefault="00E234AB"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CC0435">
        <w:rPr>
          <w:b/>
          <w:sz w:val="24"/>
          <w:szCs w:val="24"/>
          <w:lang w:eastAsia="zh-CN"/>
        </w:rPr>
        <w:t xml:space="preserve">5 Jan. </w:t>
      </w:r>
      <w:r w:rsidR="00104EFB" w:rsidRPr="00BF1228">
        <w:rPr>
          <w:b/>
          <w:sz w:val="24"/>
          <w:szCs w:val="24"/>
          <w:lang w:eastAsia="zh-CN"/>
        </w:rPr>
        <w:t>-</w:t>
      </w:r>
      <w:r w:rsidR="00CC0435">
        <w:rPr>
          <w:b/>
          <w:sz w:val="24"/>
          <w:szCs w:val="24"/>
          <w:lang w:eastAsia="zh-CN"/>
        </w:rPr>
        <w:t xml:space="preserve"> 5</w:t>
      </w:r>
      <w:r w:rsidR="00104EFB" w:rsidRPr="00BF1228">
        <w:rPr>
          <w:b/>
          <w:sz w:val="24"/>
          <w:szCs w:val="24"/>
          <w:lang w:eastAsia="zh-CN"/>
        </w:rPr>
        <w:t xml:space="preserve"> </w:t>
      </w:r>
      <w:proofErr w:type="gramStart"/>
      <w:r w:rsidR="00CC0435">
        <w:rPr>
          <w:b/>
          <w:sz w:val="24"/>
          <w:szCs w:val="24"/>
          <w:lang w:eastAsia="zh-CN"/>
        </w:rPr>
        <w:t>Feb</w:t>
      </w:r>
      <w:r w:rsidR="00104EFB" w:rsidRPr="00BF1228">
        <w:rPr>
          <w:b/>
          <w:sz w:val="24"/>
          <w:szCs w:val="24"/>
          <w:lang w:eastAsia="zh-CN"/>
        </w:rPr>
        <w:t>.,</w:t>
      </w:r>
      <w:proofErr w:type="gramEnd"/>
      <w:r w:rsidR="00104EFB" w:rsidRPr="00BF1228">
        <w:rPr>
          <w:b/>
          <w:sz w:val="24"/>
          <w:szCs w:val="24"/>
          <w:lang w:eastAsia="zh-CN"/>
        </w:rPr>
        <w:t xml:space="preserve"> 202</w:t>
      </w:r>
      <w:r w:rsidR="00CC0435">
        <w:rPr>
          <w:b/>
          <w:sz w:val="24"/>
          <w:szCs w:val="24"/>
          <w:lang w:eastAsia="zh-CN"/>
        </w:rPr>
        <w:t>1</w:t>
      </w:r>
    </w:p>
    <w:p w14:paraId="038E9536" w14:textId="360EC13C"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0F45AB">
        <w:rPr>
          <w:rFonts w:ascii="Arial" w:hAnsi="Arial" w:cs="Arial"/>
          <w:b/>
          <w:sz w:val="22"/>
          <w:szCs w:val="22"/>
        </w:rPr>
        <w:t>11.6.2.1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E529E31" w:rsidR="00712CC1" w:rsidRPr="00495B1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DC3C64" w:rsidRPr="00DC3C64">
        <w:rPr>
          <w:rFonts w:ascii="Arial" w:hAnsi="Arial" w:cs="Arial"/>
          <w:b/>
          <w:sz w:val="22"/>
          <w:szCs w:val="22"/>
          <w:lang w:val="en-US"/>
        </w:rPr>
        <w:t>On R17 FR1 HST RRM measurement requirement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E99E5CA" w14:textId="0083229B" w:rsidR="00712CC1" w:rsidRDefault="00BC14E6" w:rsidP="00712CC1">
      <w:pPr>
        <w:snapToGrid w:val="0"/>
        <w:spacing w:after="0"/>
        <w:jc w:val="both"/>
        <w:rPr>
          <w:lang w:eastAsia="zh-CN"/>
        </w:rPr>
      </w:pPr>
      <w:r>
        <w:rPr>
          <w:lang w:val="en-US" w:eastAsia="zh-CN"/>
        </w:rPr>
        <w:t xml:space="preserve">A new R17 work item regarding </w:t>
      </w:r>
      <w:r w:rsidR="005243FF">
        <w:rPr>
          <w:lang w:val="en-US" w:eastAsia="zh-CN"/>
        </w:rPr>
        <w:t>NR HST enhancement in FR1</w:t>
      </w:r>
      <w:r>
        <w:rPr>
          <w:lang w:val="en-US" w:eastAsia="zh-CN"/>
        </w:rPr>
        <w:t xml:space="preserve"> was approved</w:t>
      </w:r>
      <w:r w:rsidR="006A2990">
        <w:rPr>
          <w:lang w:val="en-US" w:eastAsia="zh-CN"/>
        </w:rPr>
        <w:t xml:space="preserve"> in 2020. The latest WID can be found</w:t>
      </w:r>
      <w:r>
        <w:rPr>
          <w:lang w:val="en-US" w:eastAsia="zh-CN"/>
        </w:rPr>
        <w:t xml:space="preserve"> in [1]</w:t>
      </w:r>
      <w:r w:rsidR="00925192">
        <w:rPr>
          <w:lang w:eastAsia="zh-CN"/>
        </w:rPr>
        <w:t>.</w:t>
      </w:r>
      <w:r w:rsidR="000D5DC6">
        <w:rPr>
          <w:lang w:eastAsia="zh-CN"/>
        </w:rPr>
        <w:t xml:space="preserve"> </w:t>
      </w:r>
      <w:r w:rsidR="00704A83">
        <w:rPr>
          <w:lang w:eastAsia="zh-CN"/>
        </w:rPr>
        <w:t>The objectives in the latest WID are duplicated here for information.</w:t>
      </w:r>
    </w:p>
    <w:p w14:paraId="6DD84C7D" w14:textId="23E1001D" w:rsidR="000D5DC6" w:rsidRDefault="000D5DC6" w:rsidP="00712CC1">
      <w:pPr>
        <w:snapToGrid w:val="0"/>
        <w:spacing w:after="0"/>
        <w:jc w:val="both"/>
        <w:rPr>
          <w:lang w:val="en-CN" w:eastAsia="zh-CN"/>
        </w:rPr>
      </w:pPr>
    </w:p>
    <w:p w14:paraId="6829262F" w14:textId="77777777" w:rsidR="003E4A33" w:rsidRPr="003514B8" w:rsidRDefault="003E4A33" w:rsidP="003E4A33">
      <w:pPr>
        <w:numPr>
          <w:ilvl w:val="0"/>
          <w:numId w:val="25"/>
        </w:numPr>
        <w:jc w:val="both"/>
        <w:rPr>
          <w:rFonts w:eastAsia="SimSun"/>
          <w:lang w:eastAsia="zh-CN"/>
        </w:rPr>
      </w:pPr>
      <w:r>
        <w:rPr>
          <w:rFonts w:eastAsia="SimSun"/>
          <w:lang w:eastAsia="zh-CN"/>
        </w:rPr>
        <w:t>Carrier Aggregation (</w:t>
      </w:r>
      <w:r w:rsidRPr="003514B8">
        <w:rPr>
          <w:rFonts w:eastAsia="SimSun"/>
          <w:lang w:eastAsia="zh-CN"/>
        </w:rPr>
        <w:t>CA</w:t>
      </w:r>
      <w:r>
        <w:rPr>
          <w:rFonts w:eastAsia="SimSun"/>
          <w:lang w:eastAsia="zh-CN"/>
        </w:rPr>
        <w:t>)</w:t>
      </w:r>
      <w:r w:rsidRPr="003514B8">
        <w:rPr>
          <w:rFonts w:eastAsia="SimSun"/>
          <w:lang w:eastAsia="zh-CN"/>
        </w:rPr>
        <w:t xml:space="preserve"> </w:t>
      </w:r>
      <w:r>
        <w:rPr>
          <w:rFonts w:eastAsia="SimSun"/>
          <w:color w:val="000000"/>
          <w:lang w:eastAsia="zh-CN"/>
        </w:rPr>
        <w:t>scenario</w:t>
      </w:r>
    </w:p>
    <w:p w14:paraId="0DAAC294" w14:textId="77777777" w:rsidR="003E4A33" w:rsidRPr="0026275D" w:rsidRDefault="003E4A33" w:rsidP="003E4A33">
      <w:pPr>
        <w:numPr>
          <w:ilvl w:val="2"/>
          <w:numId w:val="26"/>
        </w:numPr>
        <w:ind w:leftChars="220" w:left="860"/>
        <w:jc w:val="both"/>
        <w:rPr>
          <w:rFonts w:eastAsia="SimSun"/>
          <w:color w:val="000000"/>
          <w:lang w:eastAsia="zh-CN"/>
        </w:rPr>
      </w:pPr>
      <w:bookmarkStart w:id="2" w:name="_Hlk50386231"/>
      <w:r>
        <w:rPr>
          <w:rFonts w:eastAsia="SimSun"/>
          <w:color w:val="000000"/>
          <w:lang w:eastAsia="zh-CN"/>
        </w:rPr>
        <w:t>S</w:t>
      </w:r>
      <w:r w:rsidRPr="0026275D">
        <w:rPr>
          <w:rFonts w:eastAsia="SimSun"/>
          <w:color w:val="000000"/>
          <w:lang w:eastAsia="zh-CN"/>
        </w:rPr>
        <w:t xml:space="preserve">pecify the UE RRM </w:t>
      </w:r>
      <w:r>
        <w:rPr>
          <w:rFonts w:eastAsia="SimSun"/>
          <w:color w:val="000000"/>
          <w:lang w:eastAsia="zh-CN"/>
        </w:rPr>
        <w:t xml:space="preserve">core </w:t>
      </w:r>
      <w:r w:rsidRPr="0026275D">
        <w:rPr>
          <w:rFonts w:eastAsia="SimSun"/>
          <w:color w:val="000000"/>
          <w:lang w:eastAsia="zh-CN"/>
        </w:rPr>
        <w:t xml:space="preserve">requirements for CA scenario with the same target speed (up to 500km/h) and carrier frequency (up to 3.6 GHz) as Rel-16 NR HST </w:t>
      </w:r>
    </w:p>
    <w:p w14:paraId="6AF751A6" w14:textId="77777777" w:rsidR="003E4A33" w:rsidRPr="0026275D" w:rsidRDefault="003E4A33" w:rsidP="003E4A33">
      <w:pPr>
        <w:numPr>
          <w:ilvl w:val="3"/>
          <w:numId w:val="27"/>
        </w:numPr>
        <w:ind w:leftChars="430" w:left="1280"/>
        <w:jc w:val="both"/>
        <w:rPr>
          <w:rFonts w:eastAsia="SimSun"/>
          <w:color w:val="000000"/>
          <w:lang w:eastAsia="zh-CN"/>
        </w:rPr>
      </w:pPr>
      <w:r w:rsidRPr="0026275D">
        <w:rPr>
          <w:rFonts w:eastAsia="SimSun"/>
          <w:color w:val="000000"/>
          <w:lang w:eastAsia="zh-CN"/>
        </w:rPr>
        <w:t>PSS/SSS detection, time index detection, and measurement period for deactivated SCell</w:t>
      </w:r>
    </w:p>
    <w:p w14:paraId="2D043BC0" w14:textId="77777777" w:rsidR="003E4A33" w:rsidRPr="0026275D" w:rsidRDefault="003E4A33" w:rsidP="003E4A33">
      <w:pPr>
        <w:numPr>
          <w:ilvl w:val="3"/>
          <w:numId w:val="27"/>
        </w:numPr>
        <w:ind w:leftChars="430" w:left="1280"/>
        <w:jc w:val="both"/>
        <w:rPr>
          <w:rFonts w:eastAsia="SimSun"/>
          <w:color w:val="000000"/>
          <w:lang w:eastAsia="zh-CN"/>
        </w:rPr>
      </w:pPr>
      <w:r w:rsidRPr="0026275D">
        <w:rPr>
          <w:rFonts w:eastAsia="SimSun"/>
          <w:color w:val="000000"/>
          <w:lang w:eastAsia="zh-CN"/>
        </w:rPr>
        <w:t>PSS/SSS detection, time index detection, and measurement period for activated SCell</w:t>
      </w:r>
    </w:p>
    <w:p w14:paraId="167504B4" w14:textId="77777777" w:rsidR="003E4A33" w:rsidRPr="0026275D" w:rsidRDefault="003E4A33" w:rsidP="003E4A33">
      <w:pPr>
        <w:numPr>
          <w:ilvl w:val="3"/>
          <w:numId w:val="27"/>
        </w:numPr>
        <w:ind w:leftChars="430" w:left="1280"/>
        <w:jc w:val="both"/>
        <w:rPr>
          <w:rFonts w:eastAsia="SimSun"/>
          <w:color w:val="000000"/>
          <w:lang w:eastAsia="zh-CN"/>
        </w:rPr>
      </w:pPr>
      <w:r w:rsidRPr="0026275D">
        <w:rPr>
          <w:rFonts w:eastAsia="SimSun"/>
          <w:color w:val="000000"/>
          <w:lang w:eastAsia="zh-CN"/>
        </w:rPr>
        <w:t xml:space="preserve">SCell </w:t>
      </w:r>
      <w:r w:rsidRPr="0026275D">
        <w:rPr>
          <w:rFonts w:eastAsia="SimSun" w:hint="eastAsia"/>
          <w:color w:val="000000"/>
          <w:lang w:eastAsia="zh-CN"/>
        </w:rPr>
        <w:t>a</w:t>
      </w:r>
      <w:r w:rsidRPr="0026275D">
        <w:rPr>
          <w:rFonts w:eastAsia="SimSun"/>
          <w:color w:val="000000"/>
          <w:lang w:eastAsia="zh-CN"/>
        </w:rPr>
        <w:t>ctivation</w:t>
      </w:r>
      <w:r w:rsidRPr="0026275D">
        <w:rPr>
          <w:rFonts w:eastAsia="SimSun" w:hint="eastAsia"/>
          <w:color w:val="000000"/>
          <w:lang w:eastAsia="zh-CN"/>
        </w:rPr>
        <w:t>/</w:t>
      </w:r>
      <w:r w:rsidRPr="0026275D">
        <w:rPr>
          <w:rFonts w:eastAsia="SimSun"/>
          <w:color w:val="000000"/>
          <w:lang w:eastAsia="zh-CN"/>
        </w:rPr>
        <w:t>deactivation delay requirement</w:t>
      </w:r>
    </w:p>
    <w:p w14:paraId="2242199A" w14:textId="77777777" w:rsidR="003E4A33" w:rsidRDefault="003E4A33" w:rsidP="003E4A33">
      <w:pPr>
        <w:numPr>
          <w:ilvl w:val="3"/>
          <w:numId w:val="27"/>
        </w:numPr>
        <w:ind w:leftChars="430" w:left="1280"/>
        <w:jc w:val="both"/>
        <w:rPr>
          <w:rFonts w:eastAsia="SimSun"/>
          <w:color w:val="000000"/>
          <w:lang w:eastAsia="zh-CN"/>
        </w:rPr>
      </w:pPr>
      <w:r w:rsidRPr="0026275D">
        <w:rPr>
          <w:rFonts w:eastAsia="SimSun"/>
          <w:color w:val="000000"/>
          <w:lang w:eastAsia="zh-CN"/>
        </w:rPr>
        <w:t>Others are not precluded</w:t>
      </w:r>
    </w:p>
    <w:p w14:paraId="168C0520" w14:textId="4906AA2F" w:rsidR="000D5DC6" w:rsidRPr="00560EBC" w:rsidRDefault="003E4A33" w:rsidP="000D5DC6">
      <w:pPr>
        <w:numPr>
          <w:ilvl w:val="2"/>
          <w:numId w:val="26"/>
        </w:numPr>
        <w:ind w:leftChars="220" w:left="860"/>
        <w:jc w:val="both"/>
        <w:rPr>
          <w:rFonts w:eastAsia="SimSun"/>
          <w:color w:val="000000"/>
          <w:lang w:eastAsia="zh-CN"/>
        </w:rPr>
      </w:pPr>
      <w:r w:rsidRPr="007660F1">
        <w:rPr>
          <w:rFonts w:eastAsia="SimSun" w:hint="eastAsia"/>
          <w:color w:val="000000"/>
          <w:lang w:eastAsia="zh-CN"/>
        </w:rPr>
        <w:t xml:space="preserve">If needed, </w:t>
      </w:r>
      <w:r w:rsidRPr="007660F1">
        <w:rPr>
          <w:rFonts w:eastAsia="SimSun"/>
          <w:color w:val="000000"/>
          <w:lang w:eastAsia="zh-CN"/>
        </w:rPr>
        <w:t>signalling</w:t>
      </w:r>
      <w:r w:rsidRPr="007660F1">
        <w:rPr>
          <w:rFonts w:eastAsia="SimSun" w:hint="eastAsia"/>
          <w:color w:val="000000"/>
          <w:lang w:eastAsia="zh-CN"/>
        </w:rPr>
        <w:t xml:space="preserve"> impact should be discussed in RAN2</w:t>
      </w:r>
      <w:bookmarkEnd w:id="2"/>
    </w:p>
    <w:p w14:paraId="09CE257D" w14:textId="2BD9CD1F" w:rsidR="000D5DC6" w:rsidRPr="000D5DC6" w:rsidRDefault="000D5DC6" w:rsidP="00712CC1">
      <w:pPr>
        <w:snapToGrid w:val="0"/>
        <w:spacing w:after="0"/>
        <w:jc w:val="both"/>
        <w:rPr>
          <w:lang w:eastAsia="zh-CN"/>
        </w:rPr>
      </w:pPr>
      <w:r>
        <w:rPr>
          <w:lang w:eastAsia="zh-CN"/>
        </w:rPr>
        <w:t xml:space="preserve">In this contribution, </w:t>
      </w:r>
      <w:r w:rsidR="00CB1B8B">
        <w:rPr>
          <w:lang w:eastAsia="zh-CN"/>
        </w:rPr>
        <w:t>we will</w:t>
      </w:r>
      <w:r w:rsidR="00560EBC">
        <w:t xml:space="preserve"> provide initial discussion on objectives</w:t>
      </w:r>
      <w:r w:rsidR="00CB1B8B">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46F6CB3" w14:textId="3C3082FC" w:rsidR="002D2C12" w:rsidRDefault="005B34F7" w:rsidP="006241E9">
      <w:pPr>
        <w:pStyle w:val="Caption"/>
        <w:rPr>
          <w:b w:val="0"/>
          <w:bCs w:val="0"/>
        </w:rPr>
      </w:pPr>
      <w:r>
        <w:rPr>
          <w:b w:val="0"/>
          <w:bCs w:val="0"/>
        </w:rPr>
        <w:t>UE measurement requirement</w:t>
      </w:r>
      <w:r w:rsidR="005A5B01">
        <w:rPr>
          <w:b w:val="0"/>
          <w:bCs w:val="0"/>
        </w:rPr>
        <w:t>s</w:t>
      </w:r>
      <w:r w:rsidR="005A5B01" w:rsidRPr="005A5B01">
        <w:rPr>
          <w:b w:val="0"/>
          <w:bCs w:val="0"/>
        </w:rPr>
        <w:t xml:space="preserve"> </w:t>
      </w:r>
      <w:r w:rsidR="005A5B01">
        <w:rPr>
          <w:b w:val="0"/>
          <w:bCs w:val="0"/>
        </w:rPr>
        <w:t xml:space="preserve">on PCell in </w:t>
      </w:r>
      <w:proofErr w:type="gramStart"/>
      <w:r w:rsidR="005A5B01">
        <w:rPr>
          <w:b w:val="0"/>
          <w:bCs w:val="0"/>
        </w:rPr>
        <w:t>high speed</w:t>
      </w:r>
      <w:proofErr w:type="gramEnd"/>
      <w:r w:rsidR="005A5B01">
        <w:rPr>
          <w:b w:val="0"/>
          <w:bCs w:val="0"/>
        </w:rPr>
        <w:t xml:space="preserve"> scenario</w:t>
      </w:r>
      <w:r>
        <w:rPr>
          <w:b w:val="0"/>
          <w:bCs w:val="0"/>
        </w:rPr>
        <w:t xml:space="preserve"> </w:t>
      </w:r>
      <w:r w:rsidR="005A5B01">
        <w:rPr>
          <w:b w:val="0"/>
          <w:bCs w:val="0"/>
        </w:rPr>
        <w:t>were</w:t>
      </w:r>
      <w:r>
        <w:rPr>
          <w:b w:val="0"/>
          <w:bCs w:val="0"/>
        </w:rPr>
        <w:t xml:space="preserve"> enhanced in release 16 HST work item</w:t>
      </w:r>
      <w:r w:rsidR="00E55DC6">
        <w:rPr>
          <w:b w:val="0"/>
          <w:bCs w:val="0"/>
        </w:rPr>
        <w:t>. The enhancement includes reduced PSS/SSS detection, time index detection and measurement period</w:t>
      </w:r>
      <w:r w:rsidR="0068034A">
        <w:rPr>
          <w:b w:val="0"/>
          <w:bCs w:val="0"/>
        </w:rPr>
        <w:t xml:space="preserve"> in connected mode</w:t>
      </w:r>
      <w:r w:rsidR="00EE692D">
        <w:rPr>
          <w:b w:val="0"/>
          <w:bCs w:val="0"/>
        </w:rPr>
        <w:t xml:space="preserve">. Besides, </w:t>
      </w:r>
      <w:r w:rsidR="004D3565">
        <w:rPr>
          <w:b w:val="0"/>
          <w:bCs w:val="0"/>
        </w:rPr>
        <w:t xml:space="preserve">high speed </w:t>
      </w:r>
      <w:r w:rsidR="005A5B01">
        <w:rPr>
          <w:b w:val="0"/>
          <w:bCs w:val="0"/>
        </w:rPr>
        <w:t>cell detection</w:t>
      </w:r>
      <w:r w:rsidR="004D3565">
        <w:rPr>
          <w:b w:val="0"/>
          <w:bCs w:val="0"/>
        </w:rPr>
        <w:t xml:space="preserve"> and</w:t>
      </w:r>
      <w:r w:rsidR="005A5B01">
        <w:rPr>
          <w:b w:val="0"/>
          <w:bCs w:val="0"/>
        </w:rPr>
        <w:t xml:space="preserve"> measurement requirements in idle mode </w:t>
      </w:r>
      <w:r w:rsidR="004D3565">
        <w:rPr>
          <w:b w:val="0"/>
          <w:bCs w:val="0"/>
        </w:rPr>
        <w:t>were enhanced as well.</w:t>
      </w:r>
      <w:r w:rsidR="00015072">
        <w:rPr>
          <w:b w:val="0"/>
          <w:bCs w:val="0"/>
        </w:rPr>
        <w:t xml:space="preserve"> </w:t>
      </w:r>
      <w:r w:rsidR="005E41C0">
        <w:rPr>
          <w:b w:val="0"/>
          <w:bCs w:val="0"/>
        </w:rPr>
        <w:t>In R17, high speed with CA is to be supported. According to the WID, mobility performance is to be enhanced on activated and deactivated SCell.</w:t>
      </w:r>
      <w:r w:rsidR="009B6922">
        <w:rPr>
          <w:b w:val="0"/>
          <w:bCs w:val="0"/>
        </w:rPr>
        <w:t xml:space="preserve"> A straightforward solution is to apply the same enhancement to deactivated and active</w:t>
      </w:r>
      <w:r w:rsidR="00B93F01">
        <w:rPr>
          <w:b w:val="0"/>
          <w:bCs w:val="0"/>
        </w:rPr>
        <w:t>.</w:t>
      </w:r>
    </w:p>
    <w:p w14:paraId="2F3D3C01" w14:textId="4D47C1B0" w:rsidR="0005638E" w:rsidRDefault="0005638E" w:rsidP="0005638E">
      <w:pPr>
        <w:rPr>
          <w:lang w:eastAsia="x-none"/>
        </w:rPr>
      </w:pPr>
      <w:r>
        <w:rPr>
          <w:lang w:eastAsia="x-none"/>
        </w:rPr>
        <w:t xml:space="preserve">In R16 HST enhancement, </w:t>
      </w:r>
      <w:r w:rsidR="00110A1D">
        <w:rPr>
          <w:lang w:eastAsia="x-none"/>
        </w:rPr>
        <w:t xml:space="preserve">a scaling factor M2 is added in intra-frequency measurement requirement. Such as requirements for intra-frequency </w:t>
      </w:r>
      <w:r w:rsidR="00DE4767">
        <w:rPr>
          <w:lang w:eastAsia="x-none"/>
        </w:rPr>
        <w:t>SSB measurement period</w:t>
      </w:r>
      <w:r w:rsidR="00110A1D">
        <w:rPr>
          <w:lang w:eastAsia="x-none"/>
        </w:rPr>
        <w:t xml:space="preserve"> without gap</w:t>
      </w:r>
      <w:r w:rsidR="00E44353">
        <w:rPr>
          <w:lang w:eastAsia="x-none"/>
        </w:rPr>
        <w:t>. The enhancement is highlighted in yellow</w:t>
      </w:r>
      <w:r w:rsidR="00363B6B">
        <w:rPr>
          <w:lang w:eastAsia="x-none"/>
        </w:rPr>
        <w:t xml:space="preserve"> as below</w:t>
      </w:r>
      <w:r w:rsidR="00E44353">
        <w:rPr>
          <w:lang w:eastAsia="x-none"/>
        </w:rPr>
        <w:t xml:space="preserve">. </w:t>
      </w:r>
    </w:p>
    <w:p w14:paraId="3EDF0999" w14:textId="67EDE66E" w:rsidR="00DE4767" w:rsidRDefault="00DE4767" w:rsidP="00DE4767">
      <w:pPr>
        <w:pStyle w:val="TH"/>
        <w:rPr>
          <w:rFonts w:eastAsia="SimSun"/>
          <w:lang w:val="en-CN" w:eastAsia="zh-CN"/>
        </w:rPr>
      </w:pPr>
      <w:r>
        <w:t xml:space="preserve">Table 9.2.5.2-5: </w:t>
      </w:r>
      <w:r>
        <w:rPr>
          <w:sz w:val="18"/>
          <w:szCs w:val="18"/>
        </w:rPr>
        <w:t>T</w:t>
      </w:r>
      <w:r>
        <w:rPr>
          <w:sz w:val="18"/>
          <w:szCs w:val="18"/>
          <w:vertAlign w:val="subscript"/>
        </w:rPr>
        <w:t xml:space="preserve"> SSB_measurement_period_intra</w:t>
      </w:r>
      <w:r>
        <w:t xml:space="preserve"> When </w:t>
      </w:r>
      <w:r>
        <w:rPr>
          <w:i/>
          <w:iCs/>
        </w:rPr>
        <w:t>highSpeedMeasFlag-r16</w:t>
      </w:r>
      <w:r>
        <w:t xml:space="preserve"> is configured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E4767" w14:paraId="532B2344" w14:textId="77777777" w:rsidTr="00DE4767">
        <w:tc>
          <w:tcPr>
            <w:tcW w:w="4620" w:type="dxa"/>
            <w:tcBorders>
              <w:top w:val="single" w:sz="4" w:space="0" w:color="auto"/>
              <w:left w:val="single" w:sz="4" w:space="0" w:color="auto"/>
              <w:bottom w:val="single" w:sz="4" w:space="0" w:color="auto"/>
              <w:right w:val="single" w:sz="4" w:space="0" w:color="auto"/>
            </w:tcBorders>
            <w:hideMark/>
          </w:tcPr>
          <w:p w14:paraId="0D800E13" w14:textId="77777777" w:rsidR="00DE4767" w:rsidRDefault="00DE4767">
            <w:pPr>
              <w:pStyle w:val="TAH"/>
              <w:rPr>
                <w:rFonts w:eastAsia="Malgun Gothic"/>
              </w:rPr>
            </w:pPr>
            <w:r>
              <w:t>DRX cycle</w:t>
            </w:r>
          </w:p>
        </w:tc>
        <w:tc>
          <w:tcPr>
            <w:tcW w:w="4621" w:type="dxa"/>
            <w:tcBorders>
              <w:top w:val="single" w:sz="4" w:space="0" w:color="auto"/>
              <w:left w:val="nil"/>
              <w:bottom w:val="single" w:sz="4" w:space="0" w:color="auto"/>
              <w:right w:val="single" w:sz="4" w:space="0" w:color="auto"/>
            </w:tcBorders>
            <w:hideMark/>
          </w:tcPr>
          <w:p w14:paraId="04A89A11" w14:textId="77777777" w:rsidR="00DE4767" w:rsidRDefault="00DE4767">
            <w:pPr>
              <w:pStyle w:val="TAH"/>
            </w:pPr>
            <w:r>
              <w:t>T</w:t>
            </w:r>
            <w:r>
              <w:rPr>
                <w:vertAlign w:val="subscript"/>
              </w:rPr>
              <w:t xml:space="preserve"> SSB_measurement_period_intra</w:t>
            </w:r>
            <w:r>
              <w:t xml:space="preserve">  </w:t>
            </w:r>
          </w:p>
        </w:tc>
      </w:tr>
      <w:tr w:rsidR="00DE4767" w14:paraId="7C3884ED" w14:textId="77777777" w:rsidTr="00DE4767">
        <w:tc>
          <w:tcPr>
            <w:tcW w:w="4620" w:type="dxa"/>
            <w:tcBorders>
              <w:top w:val="single" w:sz="4" w:space="0" w:color="auto"/>
              <w:left w:val="single" w:sz="4" w:space="0" w:color="auto"/>
              <w:bottom w:val="single" w:sz="4" w:space="0" w:color="auto"/>
              <w:right w:val="single" w:sz="4" w:space="0" w:color="auto"/>
            </w:tcBorders>
            <w:hideMark/>
          </w:tcPr>
          <w:p w14:paraId="38F4BE2C" w14:textId="10F89BC1" w:rsidR="00DE4767" w:rsidRDefault="00DE4767">
            <w:pPr>
              <w:pStyle w:val="TAC"/>
            </w:pPr>
            <w:r>
              <w:t>No DRX</w:t>
            </w:r>
          </w:p>
        </w:tc>
        <w:tc>
          <w:tcPr>
            <w:tcW w:w="4621" w:type="dxa"/>
            <w:tcBorders>
              <w:top w:val="single" w:sz="4" w:space="0" w:color="auto"/>
              <w:left w:val="nil"/>
              <w:bottom w:val="single" w:sz="4" w:space="0" w:color="auto"/>
              <w:right w:val="single" w:sz="4" w:space="0" w:color="auto"/>
            </w:tcBorders>
            <w:hideMark/>
          </w:tcPr>
          <w:p w14:paraId="203068FD" w14:textId="77777777" w:rsidR="00DE4767" w:rsidRDefault="00DE4767">
            <w:pPr>
              <w:pStyle w:val="TAC"/>
            </w:pPr>
            <w:proofErr w:type="gramStart"/>
            <w:r>
              <w:t>max(</w:t>
            </w:r>
            <w:proofErr w:type="gramEnd"/>
            <w:r>
              <w:t>200ms, ceil( 5 x K</w:t>
            </w:r>
            <w:r>
              <w:rPr>
                <w:vertAlign w:val="subscript"/>
              </w:rPr>
              <w:t>p</w:t>
            </w:r>
            <w:r>
              <w:t>) x SMTC period)</w:t>
            </w:r>
            <w:r>
              <w:rPr>
                <w:vertAlign w:val="superscript"/>
              </w:rPr>
              <w:t>Note 1</w:t>
            </w:r>
            <w:r>
              <w:t xml:space="preserve"> x CSSF</w:t>
            </w:r>
            <w:r>
              <w:rPr>
                <w:vertAlign w:val="subscript"/>
              </w:rPr>
              <w:t>intra</w:t>
            </w:r>
          </w:p>
        </w:tc>
      </w:tr>
      <w:tr w:rsidR="00DE4767" w14:paraId="739853C4" w14:textId="77777777" w:rsidTr="00DE4767">
        <w:tc>
          <w:tcPr>
            <w:tcW w:w="4620" w:type="dxa"/>
            <w:tcBorders>
              <w:top w:val="single" w:sz="4" w:space="0" w:color="auto"/>
              <w:left w:val="single" w:sz="4" w:space="0" w:color="auto"/>
              <w:bottom w:val="single" w:sz="4" w:space="0" w:color="auto"/>
              <w:right w:val="single" w:sz="4" w:space="0" w:color="auto"/>
            </w:tcBorders>
            <w:hideMark/>
          </w:tcPr>
          <w:p w14:paraId="1F508231" w14:textId="77777777" w:rsidR="00DE4767" w:rsidRDefault="00DE4767">
            <w:pPr>
              <w:pStyle w:val="TAC"/>
            </w:pPr>
            <w:r>
              <w:t>DRX cycle</w:t>
            </w:r>
            <w:r>
              <w:rPr>
                <w:rFonts w:hint="eastAsia"/>
              </w:rPr>
              <w:t>≤</w:t>
            </w:r>
            <w:r>
              <w:t> </w:t>
            </w:r>
            <w:r>
              <w:rPr>
                <w:rFonts w:eastAsia="DengXian"/>
              </w:rPr>
              <w:t>160</w:t>
            </w:r>
            <w:r>
              <w:t>ms</w:t>
            </w:r>
          </w:p>
        </w:tc>
        <w:tc>
          <w:tcPr>
            <w:tcW w:w="4621" w:type="dxa"/>
            <w:tcBorders>
              <w:top w:val="single" w:sz="4" w:space="0" w:color="auto"/>
              <w:left w:val="nil"/>
              <w:bottom w:val="single" w:sz="4" w:space="0" w:color="auto"/>
              <w:right w:val="single" w:sz="4" w:space="0" w:color="auto"/>
            </w:tcBorders>
            <w:hideMark/>
          </w:tcPr>
          <w:p w14:paraId="6E9F62A5" w14:textId="77777777" w:rsidR="00DE4767" w:rsidRDefault="00DE4767">
            <w:pPr>
              <w:pStyle w:val="TAC"/>
              <w:rPr>
                <w:b/>
                <w:bCs/>
              </w:rPr>
            </w:pPr>
            <w:proofErr w:type="gramStart"/>
            <w:r>
              <w:t>max(</w:t>
            </w:r>
            <w:proofErr w:type="gramEnd"/>
            <w:r>
              <w:t>200ms, ceil(</w:t>
            </w:r>
            <w:r>
              <w:rPr>
                <w:rFonts w:eastAsia="DengXian"/>
              </w:rPr>
              <w:t>5</w:t>
            </w:r>
            <w:r>
              <w:t xml:space="preserve"> x</w:t>
            </w:r>
            <w:r>
              <w:rPr>
                <w:rFonts w:eastAsia="DengXian"/>
              </w:rPr>
              <w:t xml:space="preserve"> </w:t>
            </w:r>
            <w:r w:rsidRPr="00B60C16">
              <w:rPr>
                <w:rFonts w:eastAsia="DengXian"/>
                <w:highlight w:val="yellow"/>
              </w:rPr>
              <w:t>M2</w:t>
            </w:r>
            <w:r w:rsidRPr="00B60C16">
              <w:rPr>
                <w:highlight w:val="yellow"/>
                <w:vertAlign w:val="superscript"/>
              </w:rPr>
              <w:t xml:space="preserve"> Note </w:t>
            </w:r>
            <w:r w:rsidRPr="00B60C16">
              <w:rPr>
                <w:rFonts w:eastAsia="DengXian"/>
                <w:highlight w:val="yellow"/>
                <w:vertAlign w:val="superscript"/>
              </w:rPr>
              <w:t>2</w:t>
            </w:r>
            <w:r>
              <w:t xml:space="preserve"> x K</w:t>
            </w:r>
            <w:r>
              <w:rPr>
                <w:vertAlign w:val="subscript"/>
              </w:rPr>
              <w:t>p</w:t>
            </w:r>
            <w:r>
              <w:t>) x max(SMTC period,DRX cycle)) x CSSF</w:t>
            </w:r>
            <w:r>
              <w:rPr>
                <w:vertAlign w:val="subscript"/>
              </w:rPr>
              <w:t>intra</w:t>
            </w:r>
          </w:p>
        </w:tc>
      </w:tr>
      <w:tr w:rsidR="00DE4767" w14:paraId="7C74EAF5" w14:textId="77777777" w:rsidTr="00DE4767">
        <w:tc>
          <w:tcPr>
            <w:tcW w:w="4620" w:type="dxa"/>
            <w:tcBorders>
              <w:top w:val="single" w:sz="4" w:space="0" w:color="auto"/>
              <w:left w:val="single" w:sz="4" w:space="0" w:color="auto"/>
              <w:bottom w:val="single" w:sz="4" w:space="0" w:color="auto"/>
              <w:right w:val="single" w:sz="4" w:space="0" w:color="auto"/>
            </w:tcBorders>
            <w:hideMark/>
          </w:tcPr>
          <w:p w14:paraId="35D281E9" w14:textId="77777777" w:rsidR="00DE4767" w:rsidRDefault="00DE4767">
            <w:pPr>
              <w:pStyle w:val="TAC"/>
            </w:pPr>
            <w:r>
              <w:rPr>
                <w:rFonts w:eastAsia="DengXian"/>
              </w:rPr>
              <w:t xml:space="preserve">160ms &lt; </w:t>
            </w:r>
            <w:r>
              <w:t>DRX cycle</w:t>
            </w:r>
            <w:r>
              <w:rPr>
                <w:rFonts w:hint="eastAsia"/>
              </w:rPr>
              <w:t>≤</w:t>
            </w:r>
            <w:r>
              <w:t xml:space="preserve"> 320ms</w:t>
            </w:r>
          </w:p>
        </w:tc>
        <w:tc>
          <w:tcPr>
            <w:tcW w:w="4621" w:type="dxa"/>
            <w:tcBorders>
              <w:top w:val="single" w:sz="4" w:space="0" w:color="auto"/>
              <w:left w:val="nil"/>
              <w:bottom w:val="single" w:sz="4" w:space="0" w:color="auto"/>
              <w:right w:val="single" w:sz="4" w:space="0" w:color="auto"/>
            </w:tcBorders>
            <w:hideMark/>
          </w:tcPr>
          <w:p w14:paraId="67CE9D49" w14:textId="77777777" w:rsidR="00DE4767" w:rsidRDefault="00DE4767">
            <w:pPr>
              <w:pStyle w:val="TAC"/>
            </w:pPr>
            <w:proofErr w:type="gramStart"/>
            <w:r>
              <w:t>ceil(</w:t>
            </w:r>
            <w:proofErr w:type="gramEnd"/>
            <w:r>
              <w:rPr>
                <w:rFonts w:eastAsia="DengXian"/>
              </w:rPr>
              <w:t>4</w:t>
            </w:r>
            <w:r>
              <w:t xml:space="preserve"> x</w:t>
            </w:r>
            <w:r>
              <w:rPr>
                <w:rFonts w:eastAsia="DengXian"/>
              </w:rPr>
              <w:t xml:space="preserve"> </w:t>
            </w:r>
            <w:r w:rsidRPr="00B6364A">
              <w:rPr>
                <w:rFonts w:eastAsia="DengXian"/>
                <w:highlight w:val="yellow"/>
              </w:rPr>
              <w:t>M2</w:t>
            </w:r>
            <w:r w:rsidRPr="00B6364A">
              <w:rPr>
                <w:highlight w:val="yellow"/>
                <w:vertAlign w:val="superscript"/>
              </w:rPr>
              <w:t xml:space="preserve"> Note </w:t>
            </w:r>
            <w:r w:rsidRPr="00B6364A">
              <w:rPr>
                <w:rFonts w:eastAsia="DengXian"/>
                <w:highlight w:val="yellow"/>
                <w:vertAlign w:val="superscript"/>
              </w:rPr>
              <w:t>2</w:t>
            </w:r>
            <w:r>
              <w:t xml:space="preserve"> x K</w:t>
            </w:r>
            <w:r>
              <w:rPr>
                <w:vertAlign w:val="subscript"/>
              </w:rPr>
              <w:t>p</w:t>
            </w:r>
            <w:r>
              <w:t>) x max(SMTC period,DRX cycle)</w:t>
            </w:r>
          </w:p>
        </w:tc>
      </w:tr>
      <w:tr w:rsidR="00DE4767" w14:paraId="1D52CC24" w14:textId="77777777" w:rsidTr="00DE4767">
        <w:tc>
          <w:tcPr>
            <w:tcW w:w="4620" w:type="dxa"/>
            <w:tcBorders>
              <w:top w:val="single" w:sz="4" w:space="0" w:color="auto"/>
              <w:left w:val="single" w:sz="4" w:space="0" w:color="auto"/>
              <w:bottom w:val="single" w:sz="4" w:space="0" w:color="auto"/>
              <w:right w:val="single" w:sz="4" w:space="0" w:color="auto"/>
            </w:tcBorders>
            <w:hideMark/>
          </w:tcPr>
          <w:p w14:paraId="2C66B95C" w14:textId="77777777" w:rsidR="00DE4767" w:rsidRDefault="00DE4767">
            <w:pPr>
              <w:pStyle w:val="TAC"/>
              <w:rPr>
                <w:b/>
                <w:bCs/>
              </w:rPr>
            </w:pPr>
            <w:r>
              <w:t>DRX cycle&gt;320ms</w:t>
            </w:r>
          </w:p>
        </w:tc>
        <w:tc>
          <w:tcPr>
            <w:tcW w:w="4621" w:type="dxa"/>
            <w:tcBorders>
              <w:top w:val="single" w:sz="4" w:space="0" w:color="auto"/>
              <w:left w:val="nil"/>
              <w:bottom w:val="single" w:sz="4" w:space="0" w:color="auto"/>
              <w:right w:val="single" w:sz="4" w:space="0" w:color="auto"/>
            </w:tcBorders>
            <w:hideMark/>
          </w:tcPr>
          <w:p w14:paraId="7BE1B7BD" w14:textId="77777777" w:rsidR="00DE4767" w:rsidRDefault="00DE4767">
            <w:pPr>
              <w:pStyle w:val="TAC"/>
              <w:rPr>
                <w:rFonts w:eastAsia="DengXian"/>
                <w:b/>
                <w:bCs/>
              </w:rPr>
            </w:pPr>
            <w:proofErr w:type="gramStart"/>
            <w:r>
              <w:t xml:space="preserve">ceil( </w:t>
            </w:r>
            <w:r w:rsidRPr="00446F39">
              <w:rPr>
                <w:rFonts w:eastAsia="DengXian"/>
                <w:highlight w:val="yellow"/>
              </w:rPr>
              <w:t>Y</w:t>
            </w:r>
            <w:proofErr w:type="gramEnd"/>
            <w:r w:rsidRPr="00446F39">
              <w:rPr>
                <w:highlight w:val="yellow"/>
                <w:vertAlign w:val="superscript"/>
              </w:rPr>
              <w:t xml:space="preserve"> Note 3</w:t>
            </w:r>
            <w:r>
              <w:t xml:space="preserve"> x K</w:t>
            </w:r>
            <w:r>
              <w:rPr>
                <w:vertAlign w:val="subscript"/>
              </w:rPr>
              <w:t xml:space="preserve">p </w:t>
            </w:r>
            <w:r>
              <w:t>) x DRX cycle x CSSF</w:t>
            </w:r>
            <w:r>
              <w:rPr>
                <w:vertAlign w:val="subscript"/>
              </w:rPr>
              <w:t>intra</w:t>
            </w:r>
          </w:p>
        </w:tc>
      </w:tr>
      <w:tr w:rsidR="00DE4767" w14:paraId="2B6EF1B7" w14:textId="77777777" w:rsidTr="00DE476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C6E4BEF" w14:textId="77777777" w:rsidR="00DE4767" w:rsidRDefault="00DE4767">
            <w:pPr>
              <w:pStyle w:val="TAN"/>
              <w:rPr>
                <w:rFonts w:eastAsia="DengXian"/>
              </w:rPr>
            </w:pPr>
            <w:r>
              <w:t>NOTE 1:</w:t>
            </w:r>
            <w:r>
              <w:tab/>
              <w:t>If different SMTC periodicities are configured for different cells, the SMTC period in the requirement is the one used by the cell being identified</w:t>
            </w:r>
          </w:p>
          <w:p w14:paraId="7E63D4E8" w14:textId="77777777" w:rsidR="00DE4767" w:rsidRDefault="00DE4767">
            <w:pPr>
              <w:pStyle w:val="TAN"/>
              <w:rPr>
                <w:rFonts w:eastAsia="SimSun"/>
              </w:rPr>
            </w:pPr>
            <w:r w:rsidRPr="00B60C16">
              <w:rPr>
                <w:highlight w:val="yellow"/>
              </w:rPr>
              <w:t xml:space="preserve">NOTE </w:t>
            </w:r>
            <w:r w:rsidRPr="00B60C16">
              <w:rPr>
                <w:rFonts w:eastAsia="DengXian"/>
                <w:highlight w:val="yellow"/>
              </w:rPr>
              <w:t>2:</w:t>
            </w:r>
            <w:r w:rsidRPr="00B60C16">
              <w:rPr>
                <w:highlight w:val="yellow"/>
              </w:rPr>
              <w:tab/>
              <w:t xml:space="preserve">M2 = 1.5 if SMTC periodicity &gt; </w:t>
            </w:r>
            <w:r w:rsidRPr="00B60C16">
              <w:rPr>
                <w:rFonts w:eastAsia="DengXian"/>
                <w:highlight w:val="yellow"/>
              </w:rPr>
              <w:t>4</w:t>
            </w:r>
            <w:r w:rsidRPr="00B60C16">
              <w:rPr>
                <w:highlight w:val="yellow"/>
              </w:rPr>
              <w:t>0 ms</w:t>
            </w:r>
            <w:r w:rsidRPr="00B60C16">
              <w:rPr>
                <w:rFonts w:eastAsia="DengXian"/>
                <w:highlight w:val="yellow"/>
              </w:rPr>
              <w:t>,</w:t>
            </w:r>
            <w:r w:rsidRPr="00B60C16">
              <w:rPr>
                <w:highlight w:val="yellow"/>
              </w:rPr>
              <w:t xml:space="preserve"> otherwise M2=1</w:t>
            </w:r>
          </w:p>
          <w:p w14:paraId="56EBB440" w14:textId="77777777" w:rsidR="00DE4767" w:rsidRDefault="00DE4767">
            <w:pPr>
              <w:pStyle w:val="TAN"/>
              <w:rPr>
                <w:rFonts w:eastAsia="DengXian"/>
              </w:rPr>
            </w:pPr>
            <w:r w:rsidRPr="00446F39">
              <w:rPr>
                <w:highlight w:val="yellow"/>
              </w:rPr>
              <w:t>NOTE 3:</w:t>
            </w:r>
            <w:r w:rsidRPr="00446F39">
              <w:rPr>
                <w:highlight w:val="yellow"/>
              </w:rPr>
              <w:tab/>
            </w:r>
            <w:r w:rsidRPr="00446F39">
              <w:rPr>
                <w:rFonts w:eastAsia="DengXian"/>
                <w:highlight w:val="yellow"/>
              </w:rPr>
              <w:t>Y=3 when SMTC &lt;= 40ms, Y=5 when SMTC &gt; 40ms</w:t>
            </w:r>
          </w:p>
        </w:tc>
      </w:tr>
    </w:tbl>
    <w:p w14:paraId="4BB442A9" w14:textId="50F513CD" w:rsidR="00110A1D" w:rsidRDefault="00110A1D" w:rsidP="0005638E">
      <w:pPr>
        <w:rPr>
          <w:lang w:eastAsia="x-none"/>
        </w:rPr>
      </w:pPr>
    </w:p>
    <w:p w14:paraId="66423A89" w14:textId="7BFA59CA" w:rsidR="000602C2" w:rsidRDefault="000602C2" w:rsidP="000602C2">
      <w:pPr>
        <w:pStyle w:val="Caption"/>
      </w:pPr>
      <w:bookmarkStart w:id="3" w:name="_Ref61266935"/>
      <w:r>
        <w:t xml:space="preserve">Proposal </w:t>
      </w:r>
      <w:r>
        <w:fldChar w:fldCharType="begin"/>
      </w:r>
      <w:r>
        <w:instrText xml:space="preserve"> SEQ Proposal \* ARABIC </w:instrText>
      </w:r>
      <w:r>
        <w:fldChar w:fldCharType="separate"/>
      </w:r>
      <w:r w:rsidR="00D04E30">
        <w:rPr>
          <w:noProof/>
        </w:rPr>
        <w:t>1</w:t>
      </w:r>
      <w:r>
        <w:fldChar w:fldCharType="end"/>
      </w:r>
      <w:r>
        <w:t>: similar enhancement on PCell measurement in R16 HST can be used as baseline on enhancement on active/deactivated SCell in R17 HST enhancement in FR1.</w:t>
      </w:r>
      <w:bookmarkEnd w:id="3"/>
    </w:p>
    <w:p w14:paraId="75E17B40" w14:textId="26D2E237" w:rsidR="000602C2" w:rsidRPr="00446F39" w:rsidRDefault="008B3F53" w:rsidP="0005638E">
      <w:pPr>
        <w:rPr>
          <w:lang w:val="en-US" w:eastAsia="zh-CN"/>
        </w:rPr>
      </w:pPr>
      <w:r>
        <w:rPr>
          <w:lang w:eastAsia="x-none"/>
        </w:rPr>
        <w:lastRenderedPageBreak/>
        <w:t xml:space="preserve">Similarly, for PSS/SSS detection, time index detection and measurement period for deactivated SCell, a scaling factor M3 can be </w:t>
      </w:r>
      <w:r w:rsidR="00F82BB0">
        <w:rPr>
          <w:lang w:eastAsia="x-none"/>
        </w:rPr>
        <w:t>introduced to replace the existing scaling factor “1.5”</w:t>
      </w:r>
      <w:r w:rsidR="00446F39">
        <w:rPr>
          <w:lang w:eastAsia="zh-CN"/>
        </w:rPr>
        <w:t>. Such as highlighted in red below:</w:t>
      </w:r>
    </w:p>
    <w:p w14:paraId="276D5F4F" w14:textId="77777777" w:rsidR="00F82BB0" w:rsidRPr="009C5807" w:rsidRDefault="00F82BB0" w:rsidP="00F82BB0">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82BB0" w:rsidRPr="009C5807" w14:paraId="542D0CB3" w14:textId="77777777" w:rsidTr="00BE69E5">
        <w:tc>
          <w:tcPr>
            <w:tcW w:w="4620" w:type="dxa"/>
            <w:tcBorders>
              <w:top w:val="single" w:sz="4" w:space="0" w:color="auto"/>
              <w:left w:val="single" w:sz="4" w:space="0" w:color="auto"/>
              <w:bottom w:val="single" w:sz="4" w:space="0" w:color="auto"/>
              <w:right w:val="single" w:sz="4" w:space="0" w:color="auto"/>
            </w:tcBorders>
            <w:hideMark/>
          </w:tcPr>
          <w:p w14:paraId="29EE1D49" w14:textId="77777777" w:rsidR="00F82BB0" w:rsidRPr="009C5807" w:rsidRDefault="00F82BB0" w:rsidP="00BE69E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EE64D37" w14:textId="77777777" w:rsidR="00F82BB0" w:rsidRPr="009C5807" w:rsidRDefault="00F82BB0" w:rsidP="00BE69E5">
            <w:pPr>
              <w:pStyle w:val="TAH"/>
            </w:pPr>
            <w:r w:rsidRPr="009C5807">
              <w:t>T</w:t>
            </w:r>
            <w:r w:rsidRPr="009C5807">
              <w:rPr>
                <w:vertAlign w:val="subscript"/>
              </w:rPr>
              <w:t>PSS/SSS_sync_intra</w:t>
            </w:r>
          </w:p>
        </w:tc>
      </w:tr>
      <w:tr w:rsidR="00F82BB0" w:rsidRPr="009C5807" w14:paraId="2FE3648D" w14:textId="77777777" w:rsidTr="00BE69E5">
        <w:tc>
          <w:tcPr>
            <w:tcW w:w="4620" w:type="dxa"/>
            <w:tcBorders>
              <w:top w:val="single" w:sz="4" w:space="0" w:color="auto"/>
              <w:left w:val="single" w:sz="4" w:space="0" w:color="auto"/>
              <w:bottom w:val="single" w:sz="4" w:space="0" w:color="auto"/>
              <w:right w:val="single" w:sz="4" w:space="0" w:color="auto"/>
            </w:tcBorders>
            <w:hideMark/>
          </w:tcPr>
          <w:p w14:paraId="5F4D0112" w14:textId="77777777" w:rsidR="00F82BB0" w:rsidRPr="009C5807" w:rsidRDefault="00F82BB0" w:rsidP="00BE69E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2F0BC6" w14:textId="77777777" w:rsidR="00F82BB0" w:rsidRPr="009C5807" w:rsidRDefault="00F82BB0" w:rsidP="00BE69E5">
            <w:pPr>
              <w:pStyle w:val="TAC"/>
            </w:pPr>
            <w:r w:rsidRPr="009C5807">
              <w:t>5 x measCycleSCell x CSSF</w:t>
            </w:r>
            <w:r w:rsidRPr="009C5807">
              <w:rPr>
                <w:vertAlign w:val="subscript"/>
              </w:rPr>
              <w:t>intra</w:t>
            </w:r>
          </w:p>
        </w:tc>
      </w:tr>
      <w:tr w:rsidR="00F82BB0" w:rsidRPr="009C5807" w14:paraId="25890443" w14:textId="77777777" w:rsidTr="00BE69E5">
        <w:tc>
          <w:tcPr>
            <w:tcW w:w="4620" w:type="dxa"/>
            <w:tcBorders>
              <w:top w:val="single" w:sz="4" w:space="0" w:color="auto"/>
              <w:left w:val="single" w:sz="4" w:space="0" w:color="auto"/>
              <w:bottom w:val="single" w:sz="4" w:space="0" w:color="auto"/>
              <w:right w:val="single" w:sz="4" w:space="0" w:color="auto"/>
            </w:tcBorders>
            <w:hideMark/>
          </w:tcPr>
          <w:p w14:paraId="419542D9" w14:textId="77777777" w:rsidR="00F82BB0" w:rsidRPr="009C5807" w:rsidRDefault="00F82BB0" w:rsidP="00BE69E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325F91" w14:textId="6E7650D8" w:rsidR="00F82BB0" w:rsidRPr="009C5807" w:rsidRDefault="00F82BB0" w:rsidP="00BE69E5">
            <w:pPr>
              <w:pStyle w:val="TAC"/>
              <w:rPr>
                <w:b/>
              </w:rPr>
            </w:pPr>
            <w:r w:rsidRPr="009C5807">
              <w:t xml:space="preserve"> </w:t>
            </w:r>
            <w:r w:rsidR="00041AB2" w:rsidRPr="00041AB2">
              <w:rPr>
                <w:highlight w:val="red"/>
              </w:rPr>
              <w:t>Y</w:t>
            </w:r>
            <w:r w:rsidR="00041AB2" w:rsidRPr="00041AB2">
              <w:rPr>
                <w:highlight w:val="red"/>
                <w:vertAlign w:val="subscript"/>
              </w:rPr>
              <w:t>1</w:t>
            </w:r>
            <w:r w:rsidRPr="009C5807">
              <w:t xml:space="preserve"> x </w:t>
            </w:r>
            <w:proofErr w:type="gramStart"/>
            <w:r w:rsidRPr="009C5807">
              <w:t>max(</w:t>
            </w:r>
            <w:proofErr w:type="gramEnd"/>
            <w:r w:rsidRPr="009C5807">
              <w:t xml:space="preserve">measCycleSCell, </w:t>
            </w:r>
            <w:r w:rsidR="00446F39" w:rsidRPr="00446F39">
              <w:rPr>
                <w:rFonts w:eastAsia="DengXian"/>
                <w:highlight w:val="red"/>
              </w:rPr>
              <w:t>M3</w:t>
            </w:r>
            <w:r w:rsidRPr="009C5807">
              <w:t>xDRX cycle) x CSSF</w:t>
            </w:r>
            <w:r w:rsidRPr="009C5807">
              <w:rPr>
                <w:vertAlign w:val="subscript"/>
              </w:rPr>
              <w:t>intra</w:t>
            </w:r>
          </w:p>
        </w:tc>
      </w:tr>
      <w:tr w:rsidR="00F82BB0" w:rsidRPr="009C5807" w14:paraId="6E694D11" w14:textId="77777777" w:rsidTr="00BE69E5">
        <w:tc>
          <w:tcPr>
            <w:tcW w:w="4620" w:type="dxa"/>
            <w:tcBorders>
              <w:top w:val="single" w:sz="4" w:space="0" w:color="auto"/>
              <w:left w:val="single" w:sz="4" w:space="0" w:color="auto"/>
              <w:bottom w:val="single" w:sz="4" w:space="0" w:color="auto"/>
              <w:right w:val="single" w:sz="4" w:space="0" w:color="auto"/>
            </w:tcBorders>
            <w:hideMark/>
          </w:tcPr>
          <w:p w14:paraId="147535DD" w14:textId="77777777" w:rsidR="00F82BB0" w:rsidRPr="009C5807" w:rsidRDefault="00F82BB0" w:rsidP="00BE69E5">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FA0299D" w14:textId="14EA8E91" w:rsidR="00F82BB0" w:rsidRPr="009C5807" w:rsidRDefault="00041AB2" w:rsidP="00BE69E5">
            <w:pPr>
              <w:pStyle w:val="TAC"/>
            </w:pPr>
            <w:r w:rsidRPr="00041AB2">
              <w:rPr>
                <w:highlight w:val="red"/>
              </w:rPr>
              <w:t>Y</w:t>
            </w:r>
            <w:r w:rsidRPr="00041AB2">
              <w:rPr>
                <w:highlight w:val="red"/>
                <w:vertAlign w:val="subscript"/>
              </w:rPr>
              <w:t>2</w:t>
            </w:r>
            <w:r w:rsidR="00F82BB0" w:rsidRPr="009C5807">
              <w:t xml:space="preserve"> x </w:t>
            </w:r>
            <w:proofErr w:type="gramStart"/>
            <w:r w:rsidR="00F82BB0" w:rsidRPr="009C5807">
              <w:t>max(</w:t>
            </w:r>
            <w:proofErr w:type="gramEnd"/>
            <w:r w:rsidR="00F82BB0" w:rsidRPr="009C5807">
              <w:t>measCycleSCell, DRX cycle) x CSSF</w:t>
            </w:r>
            <w:r w:rsidR="00F82BB0" w:rsidRPr="009C5807">
              <w:rPr>
                <w:vertAlign w:val="subscript"/>
              </w:rPr>
              <w:t>intra</w:t>
            </w:r>
          </w:p>
        </w:tc>
      </w:tr>
      <w:tr w:rsidR="00446F39" w:rsidRPr="009C5807" w14:paraId="2808535A" w14:textId="77777777" w:rsidTr="002F3781">
        <w:tc>
          <w:tcPr>
            <w:tcW w:w="9241" w:type="dxa"/>
            <w:gridSpan w:val="2"/>
            <w:tcBorders>
              <w:top w:val="single" w:sz="4" w:space="0" w:color="auto"/>
              <w:left w:val="single" w:sz="4" w:space="0" w:color="auto"/>
              <w:bottom w:val="single" w:sz="4" w:space="0" w:color="auto"/>
              <w:right w:val="single" w:sz="4" w:space="0" w:color="auto"/>
            </w:tcBorders>
          </w:tcPr>
          <w:p w14:paraId="1008433E" w14:textId="59FC759E" w:rsidR="00446F39" w:rsidRPr="00446F39" w:rsidRDefault="00446F39" w:rsidP="00446F39">
            <w:pPr>
              <w:pStyle w:val="TAN"/>
              <w:rPr>
                <w:rFonts w:eastAsia="SimSun"/>
              </w:rPr>
            </w:pPr>
            <w:r w:rsidRPr="00446F39">
              <w:rPr>
                <w:highlight w:val="red"/>
              </w:rPr>
              <w:t>NOTE 1</w:t>
            </w:r>
            <w:r w:rsidRPr="00446F39">
              <w:rPr>
                <w:rFonts w:eastAsia="DengXian"/>
                <w:highlight w:val="red"/>
              </w:rPr>
              <w:t>:</w:t>
            </w:r>
            <w:r w:rsidRPr="00446F39">
              <w:rPr>
                <w:highlight w:val="red"/>
              </w:rPr>
              <w:tab/>
              <w:t>M</w:t>
            </w:r>
            <w:r>
              <w:rPr>
                <w:highlight w:val="red"/>
              </w:rPr>
              <w:t>3</w:t>
            </w:r>
            <w:r w:rsidR="00041AB2">
              <w:rPr>
                <w:highlight w:val="red"/>
              </w:rPr>
              <w:t>,</w:t>
            </w:r>
            <w:r w:rsidR="00041AB2" w:rsidRPr="00041AB2">
              <w:rPr>
                <w:highlight w:val="red"/>
              </w:rPr>
              <w:t xml:space="preserve"> Y</w:t>
            </w:r>
            <w:r w:rsidR="00041AB2" w:rsidRPr="00041AB2">
              <w:rPr>
                <w:highlight w:val="red"/>
                <w:vertAlign w:val="subscript"/>
              </w:rPr>
              <w:t>1</w:t>
            </w:r>
            <w:r w:rsidR="00041AB2">
              <w:rPr>
                <w:highlight w:val="red"/>
              </w:rPr>
              <w:t xml:space="preserve"> and </w:t>
            </w:r>
            <w:r w:rsidR="00041AB2" w:rsidRPr="00041AB2">
              <w:rPr>
                <w:highlight w:val="red"/>
              </w:rPr>
              <w:t>Y</w:t>
            </w:r>
            <w:r w:rsidR="00041AB2">
              <w:rPr>
                <w:highlight w:val="red"/>
                <w:vertAlign w:val="subscript"/>
              </w:rPr>
              <w:t>2</w:t>
            </w:r>
            <w:r w:rsidRPr="00446F39">
              <w:rPr>
                <w:highlight w:val="red"/>
              </w:rPr>
              <w:t xml:space="preserve"> </w:t>
            </w:r>
            <w:r w:rsidR="00041AB2">
              <w:rPr>
                <w:highlight w:val="red"/>
              </w:rPr>
              <w:t>are FFS</w:t>
            </w:r>
            <w:r w:rsidR="00041AB2">
              <w:t>.</w:t>
            </w:r>
          </w:p>
        </w:tc>
      </w:tr>
    </w:tbl>
    <w:p w14:paraId="2A442B8C" w14:textId="25D0E205" w:rsidR="00F82BB0" w:rsidRDefault="002B41BC" w:rsidP="0005638E">
      <w:pPr>
        <w:rPr>
          <w:lang w:eastAsia="x-none"/>
        </w:rPr>
      </w:pPr>
      <w:r w:rsidRPr="002B41BC">
        <w:rPr>
          <w:lang w:eastAsia="x-none"/>
        </w:rPr>
        <w:t>M3, Y</w:t>
      </w:r>
      <w:r w:rsidRPr="002B41BC">
        <w:rPr>
          <w:vertAlign w:val="subscript"/>
          <w:lang w:eastAsia="x-none"/>
        </w:rPr>
        <w:t>1</w:t>
      </w:r>
      <w:r w:rsidRPr="002B41BC">
        <w:rPr>
          <w:lang w:eastAsia="x-none"/>
        </w:rPr>
        <w:t xml:space="preserve"> and Y</w:t>
      </w:r>
      <w:r w:rsidRPr="002B41BC">
        <w:rPr>
          <w:vertAlign w:val="subscript"/>
          <w:lang w:eastAsia="x-none"/>
        </w:rPr>
        <w:t>2</w:t>
      </w:r>
      <w:r w:rsidRPr="002B41BC">
        <w:rPr>
          <w:lang w:eastAsia="x-none"/>
        </w:rPr>
        <w:t xml:space="preserve"> are FF</w:t>
      </w:r>
      <w:r>
        <w:rPr>
          <w:lang w:eastAsia="x-none"/>
        </w:rPr>
        <w:t xml:space="preserve">S. They can depend on SMTC periodicity, or </w:t>
      </w:r>
      <w:r w:rsidRPr="009C5807">
        <w:t>measCycleSCell</w:t>
      </w:r>
      <w:r>
        <w:t>, which can be further discussed.</w:t>
      </w:r>
    </w:p>
    <w:p w14:paraId="4D9E8D71" w14:textId="54D10DB8" w:rsidR="00EC68E2" w:rsidRDefault="00F77129" w:rsidP="0005638E">
      <w:pPr>
        <w:rPr>
          <w:lang w:eastAsia="x-none"/>
        </w:rPr>
      </w:pPr>
      <w:r>
        <w:rPr>
          <w:lang w:eastAsia="x-none"/>
        </w:rPr>
        <w:t>Regarding measurement on SCell, unlike LTE, there is no dedicated section in TS38.133 to capture RRM measurement requirement.</w:t>
      </w:r>
      <w:r w:rsidR="00CB0828">
        <w:rPr>
          <w:lang w:eastAsia="x-none"/>
        </w:rPr>
        <w:t xml:space="preserve"> </w:t>
      </w:r>
      <w:r w:rsidR="00F059A8">
        <w:rPr>
          <w:lang w:eastAsia="x-none"/>
        </w:rPr>
        <w:t>The measurement requirements on SCell</w:t>
      </w:r>
      <w:r>
        <w:rPr>
          <w:lang w:eastAsia="x-none"/>
        </w:rPr>
        <w:t xml:space="preserve"> </w:t>
      </w:r>
      <w:r w:rsidR="00F059A8">
        <w:rPr>
          <w:lang w:eastAsia="x-none"/>
        </w:rPr>
        <w:t>are calculated based on intra-frequency measurement requirement specified in section 9.2 and CSSF factor specified in section 9.1.5.</w:t>
      </w:r>
      <w:r w:rsidR="0054373A">
        <w:rPr>
          <w:lang w:eastAsia="x-none"/>
        </w:rPr>
        <w:t xml:space="preserve"> </w:t>
      </w:r>
      <w:r w:rsidR="009E109F">
        <w:rPr>
          <w:lang w:eastAsia="x-none"/>
        </w:rPr>
        <w:t xml:space="preserve">Since the R16 factor M2 is outside of CSSF, the enhancement can </w:t>
      </w:r>
      <w:r w:rsidR="00B42E21">
        <w:rPr>
          <w:lang w:eastAsia="x-none"/>
        </w:rPr>
        <w:t>mistakenly</w:t>
      </w:r>
      <w:r w:rsidR="009E109F">
        <w:rPr>
          <w:lang w:eastAsia="x-none"/>
        </w:rPr>
        <w:t xml:space="preserve"> apply to active SCell as well. </w:t>
      </w:r>
      <w:r w:rsidR="00FE0E01">
        <w:rPr>
          <w:lang w:eastAsia="x-none"/>
        </w:rPr>
        <w:t>Note that the SCell measurement is not expected to be enhanced in R16. We have a companion contribution to address this issue in [2].</w:t>
      </w:r>
    </w:p>
    <w:p w14:paraId="665C4B79" w14:textId="7BC1AD83" w:rsidR="00B42E21" w:rsidRDefault="00B42E21" w:rsidP="0005638E">
      <w:pPr>
        <w:rPr>
          <w:lang w:eastAsia="x-none"/>
        </w:rPr>
      </w:pPr>
      <w:r>
        <w:rPr>
          <w:lang w:eastAsia="x-none"/>
        </w:rPr>
        <w:t xml:space="preserve">Even though in R17 measurement on active SCell is to be enhanced and M2 </w:t>
      </w:r>
      <w:r w:rsidR="001D04F3">
        <w:rPr>
          <w:lang w:eastAsia="x-none"/>
        </w:rPr>
        <w:t>may</w:t>
      </w:r>
      <w:r>
        <w:rPr>
          <w:lang w:eastAsia="x-none"/>
        </w:rPr>
        <w:t xml:space="preserve"> apply to active SCell, it is still </w:t>
      </w:r>
      <w:proofErr w:type="gramStart"/>
      <w:r>
        <w:rPr>
          <w:lang w:eastAsia="x-none"/>
        </w:rPr>
        <w:t>has</w:t>
      </w:r>
      <w:proofErr w:type="gramEnd"/>
      <w:r>
        <w:rPr>
          <w:lang w:eastAsia="x-none"/>
        </w:rPr>
        <w:t xml:space="preserve"> to be updated since most likely </w:t>
      </w:r>
      <w:r w:rsidR="00CC26C1">
        <w:rPr>
          <w:lang w:eastAsia="x-none"/>
        </w:rPr>
        <w:t xml:space="preserve">in R17 </w:t>
      </w:r>
      <w:r>
        <w:rPr>
          <w:lang w:eastAsia="x-none"/>
        </w:rPr>
        <w:t>people will introduce a new capability to control the measurement on active SCell other than “</w:t>
      </w:r>
      <w:r>
        <w:rPr>
          <w:i/>
          <w:iCs/>
        </w:rPr>
        <w:t>highSpeedMeasFlag-r16</w:t>
      </w:r>
      <w:r>
        <w:rPr>
          <w:lang w:eastAsia="x-none"/>
        </w:rPr>
        <w:t>”, which is designed for enhanced PCC measurement only.</w:t>
      </w:r>
    </w:p>
    <w:p w14:paraId="7AAC1038" w14:textId="37A77DFF" w:rsidR="0074120A" w:rsidRDefault="001578D0" w:rsidP="001578D0">
      <w:pPr>
        <w:pStyle w:val="Caption"/>
      </w:pPr>
      <w:bookmarkStart w:id="4" w:name="_Ref61266939"/>
      <w:r>
        <w:t xml:space="preserve">Proposal </w:t>
      </w:r>
      <w:r>
        <w:fldChar w:fldCharType="begin"/>
      </w:r>
      <w:r>
        <w:instrText xml:space="preserve"> SEQ Proposal \* ARABIC </w:instrText>
      </w:r>
      <w:r>
        <w:fldChar w:fldCharType="separate"/>
      </w:r>
      <w:r w:rsidR="00D04E30">
        <w:rPr>
          <w:noProof/>
        </w:rPr>
        <w:t>2</w:t>
      </w:r>
      <w:r>
        <w:fldChar w:fldCharType="end"/>
      </w:r>
      <w:r>
        <w:t xml:space="preserve">: </w:t>
      </w:r>
      <w:r w:rsidR="00B42E21">
        <w:t xml:space="preserve">even though in existing TS38.133 R16 HST enhancement applies to both PCell and active SCell, </w:t>
      </w:r>
      <w:r>
        <w:t>existing requirements have to be updated in R17 since “</w:t>
      </w:r>
      <w:r>
        <w:rPr>
          <w:i/>
          <w:iCs/>
        </w:rPr>
        <w:t>highSpeedMeasFlag-r16</w:t>
      </w:r>
      <w:r>
        <w:t>”</w:t>
      </w:r>
      <w:r w:rsidR="00B42E21">
        <w:t xml:space="preserve"> </w:t>
      </w:r>
      <w:r>
        <w:t>shall only be used to enhance the measurement on PCC and another new IE is expected to be introduced to enhance the measurement on all the SCCs.</w:t>
      </w:r>
      <w:bookmarkEnd w:id="4"/>
    </w:p>
    <w:p w14:paraId="445EA678" w14:textId="7E252A19" w:rsidR="00086C06" w:rsidRDefault="00086C06" w:rsidP="00086C06">
      <w:pPr>
        <w:rPr>
          <w:lang w:eastAsia="x-none"/>
        </w:rPr>
      </w:pPr>
    </w:p>
    <w:p w14:paraId="72CCFF7C" w14:textId="1A8E7191" w:rsidR="00086C06" w:rsidRDefault="00484CA3" w:rsidP="00086C06">
      <w:pPr>
        <w:rPr>
          <w:lang w:eastAsia="x-none"/>
        </w:rPr>
      </w:pPr>
      <w:r>
        <w:rPr>
          <w:lang w:eastAsia="x-none"/>
        </w:rPr>
        <w:t>Another objective in this work item is to enhance the SCell activation/deactivation procedure.</w:t>
      </w:r>
      <w:r w:rsidR="00E251AC">
        <w:rPr>
          <w:lang w:eastAsia="x-none"/>
        </w:rPr>
        <w:t xml:space="preserve"> </w:t>
      </w:r>
      <w:r w:rsidR="00A46656">
        <w:rPr>
          <w:lang w:eastAsia="x-none"/>
        </w:rPr>
        <w:t>There are several options to facilitate the SCell activation/deactivation procedure, such as:</w:t>
      </w:r>
    </w:p>
    <w:p w14:paraId="65A78FFB" w14:textId="5A3A03A1" w:rsidR="00A46656" w:rsidRPr="00A46656" w:rsidRDefault="00A46656" w:rsidP="00A46656">
      <w:pPr>
        <w:pStyle w:val="ListParagraph"/>
        <w:numPr>
          <w:ilvl w:val="0"/>
          <w:numId w:val="28"/>
        </w:numPr>
        <w:ind w:firstLineChars="0"/>
      </w:pPr>
      <w:r>
        <w:rPr>
          <w:lang w:val="en-US"/>
        </w:rPr>
        <w:t xml:space="preserve">Use UE specific RS </w:t>
      </w:r>
      <w:r w:rsidR="00672123">
        <w:rPr>
          <w:lang w:val="en-US"/>
        </w:rPr>
        <w:t xml:space="preserve">for fine time tracking and </w:t>
      </w:r>
      <w:r w:rsidR="00D04E30">
        <w:rPr>
          <w:lang w:val="en-US"/>
        </w:rPr>
        <w:t>AGC</w:t>
      </w:r>
      <w:r w:rsidR="00672123">
        <w:rPr>
          <w:lang w:val="en-US"/>
        </w:rPr>
        <w:t xml:space="preserve"> adjustment</w:t>
      </w:r>
    </w:p>
    <w:p w14:paraId="3BAE3D1B" w14:textId="5E266447" w:rsidR="00A46656" w:rsidRDefault="00A46656" w:rsidP="00A46656">
      <w:r>
        <w:t xml:space="preserve">According to R15/R16 RRM requirements, </w:t>
      </w:r>
      <w:r w:rsidR="00A723E0">
        <w:t xml:space="preserve">fine time tracking and AGC </w:t>
      </w:r>
      <w:r w:rsidR="00672123">
        <w:t>adjustement</w:t>
      </w:r>
      <w:r w:rsidR="00A723E0">
        <w:t xml:space="preserve"> are performed</w:t>
      </w:r>
      <w:r>
        <w:t xml:space="preserve"> based on SSB</w:t>
      </w:r>
      <w:r w:rsidR="008E6F46">
        <w:t xml:space="preserve"> (</w:t>
      </w:r>
      <w:r w:rsidR="008E6F46" w:rsidRPr="00885F53">
        <w:t>T</w:t>
      </w:r>
      <w:r w:rsidR="008E6F46" w:rsidRPr="00885F53">
        <w:rPr>
          <w:vertAlign w:val="subscript"/>
        </w:rPr>
        <w:t>FineTiming</w:t>
      </w:r>
      <w:r w:rsidR="008E6F46">
        <w:t xml:space="preserve"> and </w:t>
      </w:r>
      <w:r w:rsidR="008E6F46" w:rsidRPr="00885F53">
        <w:t>T</w:t>
      </w:r>
      <w:r w:rsidR="008E6F46">
        <w:rPr>
          <w:vertAlign w:val="subscript"/>
        </w:rPr>
        <w:t>rs</w:t>
      </w:r>
      <w:r w:rsidR="008E6F46">
        <w:t xml:space="preserve"> as defined in TS38.133 section 8.3)</w:t>
      </w:r>
      <w:r>
        <w:t xml:space="preserve">. </w:t>
      </w:r>
      <w:r w:rsidR="008333E6">
        <w:t>Since the periodicity of SSB can be up to 160ms, the whole activation delay can be longer that 160ms</w:t>
      </w:r>
      <w:r w:rsidR="00814E83">
        <w:t>, which is much longer then SCell activation delay in LTE. Typically, mobility on SCC is considered as low</w:t>
      </w:r>
      <w:r w:rsidR="005C5E21">
        <w:t>er</w:t>
      </w:r>
      <w:r w:rsidR="00814E83">
        <w:t xml:space="preserve"> priority compared with PCC</w:t>
      </w:r>
      <w:r w:rsidR="00BD62FB">
        <w:t xml:space="preserve">. </w:t>
      </w:r>
      <w:proofErr w:type="gramStart"/>
      <w:r w:rsidR="00BD62FB">
        <w:t>Thus</w:t>
      </w:r>
      <w:proofErr w:type="gramEnd"/>
      <w:r w:rsidR="00BD62FB">
        <w:t xml:space="preserve"> network may configure longer SMTC on SCC compared with that on PCC to avoid high RS overhead. This would result in long activation delay.</w:t>
      </w:r>
    </w:p>
    <w:p w14:paraId="01E1CD4A" w14:textId="77794A80" w:rsidR="005C5E21" w:rsidRPr="00CB3142" w:rsidRDefault="005C5E21" w:rsidP="00A46656">
      <w:pPr>
        <w:rPr>
          <w:lang w:val="en-US"/>
        </w:rPr>
      </w:pPr>
      <w:r>
        <w:t>To address this issue, one solution is to rely on UE specific RS</w:t>
      </w:r>
      <w:r w:rsidR="00D04E30">
        <w:t>, such as TRS,</w:t>
      </w:r>
      <w:r>
        <w:t xml:space="preserve"> for </w:t>
      </w:r>
      <w:r>
        <w:rPr>
          <w:lang w:val="en-US"/>
        </w:rPr>
        <w:t xml:space="preserve">fine time tracking and ACG adjustment. Actually, this is </w:t>
      </w:r>
      <w:r w:rsidR="00CB3142">
        <w:rPr>
          <w:lang w:val="en-US"/>
        </w:rPr>
        <w:t xml:space="preserve">being discussed in RAN1 in R17 MR-DC work item. An LS was sent from RAN1 to RAN4 in the last November e-meeting, which is mainly about </w:t>
      </w:r>
      <w:r w:rsidR="00CB3142" w:rsidRPr="00CB3142">
        <w:rPr>
          <w:bCs/>
          <w:lang w:val="en-CN" w:eastAsia="en-GB"/>
        </w:rPr>
        <w:t>efficient SCell activation</w:t>
      </w:r>
      <w:r w:rsidR="00CB3142">
        <w:rPr>
          <w:bCs/>
          <w:lang w:val="en-US" w:eastAsia="en-GB"/>
        </w:rPr>
        <w:t>. The outcome can be borrowed here to facilitate SCell activation in HST.</w:t>
      </w:r>
    </w:p>
    <w:p w14:paraId="100D9184" w14:textId="5F7124E1" w:rsidR="00484CA3" w:rsidRDefault="00D04E30" w:rsidP="00D04E30">
      <w:pPr>
        <w:pStyle w:val="Caption"/>
      </w:pPr>
      <w:bookmarkStart w:id="5" w:name="_Ref61266944"/>
      <w:r>
        <w:t xml:space="preserve">Proposal </w:t>
      </w:r>
      <w:r>
        <w:fldChar w:fldCharType="begin"/>
      </w:r>
      <w:r>
        <w:instrText xml:space="preserve"> SEQ Proposal \* ARABIC </w:instrText>
      </w:r>
      <w:r>
        <w:fldChar w:fldCharType="separate"/>
      </w:r>
      <w:r>
        <w:rPr>
          <w:noProof/>
        </w:rPr>
        <w:t>3</w:t>
      </w:r>
      <w:r>
        <w:fldChar w:fldCharType="end"/>
      </w:r>
      <w:r>
        <w:t>: RAN4 can consider defining requirements for SCell activation with UE specific RS (such as TRS) for fine time tracking and AGC adjustment</w:t>
      </w:r>
      <w:r w:rsidR="00466AE4">
        <w:t>.</w:t>
      </w:r>
      <w:bookmarkEnd w:id="5"/>
    </w:p>
    <w:p w14:paraId="12A0C08E" w14:textId="77777777" w:rsidR="00164EBE" w:rsidRPr="00164EBE" w:rsidRDefault="00164EBE" w:rsidP="00164EBE">
      <w:pPr>
        <w:rPr>
          <w:lang w:eastAsia="x-none"/>
        </w:rPr>
      </w:pPr>
    </w:p>
    <w:p w14:paraId="237A87EA" w14:textId="77777777" w:rsidR="00D04E30" w:rsidRPr="00DF02DB" w:rsidRDefault="00D04E30" w:rsidP="00D04E30">
      <w:pPr>
        <w:pStyle w:val="ListParagraph"/>
        <w:numPr>
          <w:ilvl w:val="0"/>
          <w:numId w:val="28"/>
        </w:numPr>
        <w:ind w:firstLineChars="0"/>
      </w:pPr>
      <w:r>
        <w:rPr>
          <w:lang w:val="en-US"/>
        </w:rPr>
        <w:t>Enhance inter-frequency measurement requirements</w:t>
      </w:r>
    </w:p>
    <w:p w14:paraId="2EBCDA20" w14:textId="0B093703" w:rsidR="00D04E30" w:rsidRDefault="00D04E30" w:rsidP="00D04E30">
      <w:r>
        <w:t xml:space="preserve">In typical CA operation procedure, network would firstly configure inter-frequency measurement several neighbour carriers. After inter-frequency measurement UE would report which carrier(s) there is/are good candidate cell(s) for SCell operation. Then network would add target cell(s) as deactivated SCell(s) for the UE. Once there is huge data incoming, network would activate the SCell(s) for data transmission. According to the existing scope, RAN4 is expected to enhance the measurement on active/deactivated SCell. </w:t>
      </w:r>
      <w:proofErr w:type="gramStart"/>
      <w:r>
        <w:t>Actually</w:t>
      </w:r>
      <w:proofErr w:type="gramEnd"/>
      <w:r>
        <w:t xml:space="preserve"> if the inter-frequency measurement before adding SCell is enhanced, the SCell activation procedure can also be facilitated.</w:t>
      </w:r>
    </w:p>
    <w:p w14:paraId="626794BA" w14:textId="45923EC0" w:rsidR="00164EBE" w:rsidRPr="00086C06" w:rsidRDefault="00164EBE" w:rsidP="00164EBE">
      <w:pPr>
        <w:pStyle w:val="Caption"/>
      </w:pPr>
      <w:r>
        <w:t>Proposal 4: RAN4 can consider some enhancement on inter-frequency measurement requirements in HST.</w:t>
      </w:r>
    </w:p>
    <w:p w14:paraId="7B901AF8" w14:textId="77777777" w:rsidR="00164EBE" w:rsidRDefault="00164EBE" w:rsidP="00D04E30"/>
    <w:p w14:paraId="1E08C75B" w14:textId="77777777" w:rsidR="00D04E30" w:rsidRPr="004B1C5E" w:rsidRDefault="00D04E30" w:rsidP="00D04E30">
      <w:pPr>
        <w:pStyle w:val="ListParagraph"/>
        <w:numPr>
          <w:ilvl w:val="0"/>
          <w:numId w:val="28"/>
        </w:numPr>
        <w:ind w:firstLineChars="0"/>
      </w:pPr>
      <w:r>
        <w:rPr>
          <w:lang w:val="en-US"/>
        </w:rPr>
        <w:t>Apply direct SCell activation in HST</w:t>
      </w:r>
    </w:p>
    <w:p w14:paraId="51D4BDB5" w14:textId="77777777" w:rsidR="00D04E30" w:rsidRDefault="00D04E30" w:rsidP="00D04E30">
      <w:r>
        <w:rPr>
          <w:lang w:val="en-US"/>
        </w:rPr>
        <w:lastRenderedPageBreak/>
        <w:t>In R16 MR-DC work item, direct SCell activation at SCell addition, handover and RRC resume is supported to facilitate SCell activation procedure. Network can consider these enhancements in HST. For ins</w:t>
      </w:r>
      <w:r>
        <w:t>tance, once UE handovers from one gNB to another in HST, network can add direct SCell activation in the handover command.</w:t>
      </w:r>
    </w:p>
    <w:p w14:paraId="48ECD678" w14:textId="03A89D58" w:rsidR="0069754A" w:rsidRDefault="004361D4" w:rsidP="00621AC7">
      <w:pPr>
        <w:pStyle w:val="Caption"/>
      </w:pPr>
      <w:bookmarkStart w:id="6" w:name="_Ref61266949"/>
      <w:r>
        <w:t xml:space="preserve">Observation </w:t>
      </w:r>
      <w:r>
        <w:fldChar w:fldCharType="begin"/>
      </w:r>
      <w:r>
        <w:instrText xml:space="preserve"> SEQ Observation \* ARABIC </w:instrText>
      </w:r>
      <w:r>
        <w:fldChar w:fldCharType="separate"/>
      </w:r>
      <w:r>
        <w:rPr>
          <w:noProof/>
        </w:rPr>
        <w:t>1</w:t>
      </w:r>
      <w:r>
        <w:fldChar w:fldCharType="end"/>
      </w:r>
      <w:r>
        <w:t>: direct SCell activation can be used in HST to facilitate SCell activation procedure. However, no standard effort is needed.</w:t>
      </w:r>
      <w:bookmarkEnd w:id="6"/>
    </w:p>
    <w:p w14:paraId="517BBCFE" w14:textId="77777777" w:rsidR="0069754A" w:rsidRPr="0005638E" w:rsidRDefault="0069754A" w:rsidP="0005638E">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C4A9769" w14:textId="0FF5B896" w:rsidR="0095452F" w:rsidRDefault="005D4A3C" w:rsidP="0095452F">
      <w:pPr>
        <w:jc w:val="both"/>
        <w:rPr>
          <w:rFonts w:cs="v4.2.0"/>
          <w:lang w:val="en-US" w:eastAsia="zh-CN"/>
        </w:rPr>
      </w:pPr>
      <w:r>
        <w:rPr>
          <w:rFonts w:cs="v4.2.0"/>
          <w:lang w:val="en-US" w:eastAsia="zh-CN"/>
        </w:rPr>
        <w:t>In this contribution</w:t>
      </w:r>
      <w:r w:rsidR="007A79D6">
        <w:rPr>
          <w:rFonts w:cs="v4.2.0"/>
          <w:lang w:val="en-US" w:eastAsia="zh-CN"/>
        </w:rPr>
        <w:t xml:space="preserve">, </w:t>
      </w:r>
      <w:r w:rsidR="009F0785">
        <w:rPr>
          <w:rFonts w:cs="v4.2.0"/>
          <w:lang w:val="en-US" w:eastAsia="zh-CN"/>
        </w:rPr>
        <w:t xml:space="preserve">we provide initial discussion on </w:t>
      </w:r>
      <w:r w:rsidR="003B05C5">
        <w:rPr>
          <w:rFonts w:cs="v4.2.0"/>
          <w:lang w:val="en-US" w:eastAsia="zh-CN"/>
        </w:rPr>
        <w:t>R17 HST enhancement in FR1. After discussion the following conclusions are made:</w:t>
      </w:r>
    </w:p>
    <w:p w14:paraId="60B6FC60" w14:textId="27B386AA" w:rsidR="003B05C5" w:rsidRPr="004555B3" w:rsidRDefault="004555B3" w:rsidP="0095452F">
      <w:pPr>
        <w:jc w:val="both"/>
        <w:rPr>
          <w:rFonts w:cs="v4.2.0"/>
          <w:b/>
          <w:bCs/>
          <w:lang w:val="en-US" w:eastAsia="zh-CN"/>
        </w:rPr>
      </w:pPr>
      <w:r w:rsidRPr="004555B3">
        <w:rPr>
          <w:rFonts w:cs="v4.2.0"/>
          <w:b/>
          <w:bCs/>
          <w:lang w:val="en-US" w:eastAsia="zh-CN"/>
        </w:rPr>
        <w:fldChar w:fldCharType="begin"/>
      </w:r>
      <w:r w:rsidRPr="004555B3">
        <w:rPr>
          <w:b/>
          <w:bCs/>
          <w:lang w:val="en-US"/>
        </w:rPr>
        <w:instrText xml:space="preserve"> REF _Ref61266935 \h </w:instrText>
      </w:r>
      <w:r>
        <w:rPr>
          <w:rFonts w:cs="v4.2.0"/>
          <w:b/>
          <w:bCs/>
          <w:lang w:val="en-US" w:eastAsia="zh-CN"/>
        </w:rPr>
        <w:instrText xml:space="preserve"> \* MERGEFORMAT </w:instrText>
      </w:r>
      <w:r w:rsidRPr="004555B3">
        <w:rPr>
          <w:rFonts w:cs="v4.2.0"/>
          <w:b/>
          <w:bCs/>
          <w:lang w:val="en-US" w:eastAsia="zh-CN"/>
        </w:rPr>
      </w:r>
      <w:r w:rsidRPr="004555B3">
        <w:rPr>
          <w:rFonts w:cs="v4.2.0"/>
          <w:b/>
          <w:bCs/>
          <w:lang w:val="en-US" w:eastAsia="zh-CN"/>
        </w:rPr>
        <w:fldChar w:fldCharType="separate"/>
      </w:r>
      <w:r w:rsidRPr="004555B3">
        <w:rPr>
          <w:b/>
          <w:bCs/>
        </w:rPr>
        <w:t xml:space="preserve">Proposal </w:t>
      </w:r>
      <w:r w:rsidRPr="004555B3">
        <w:rPr>
          <w:b/>
          <w:bCs/>
          <w:noProof/>
        </w:rPr>
        <w:t>1</w:t>
      </w:r>
      <w:r w:rsidRPr="004555B3">
        <w:rPr>
          <w:b/>
          <w:bCs/>
        </w:rPr>
        <w:t>: similar enhancement on PCell measurement in R16 HST can be used as baseline on enhancement on active/deactivated SCell in R17 HST enhancement in FR1.</w:t>
      </w:r>
      <w:r w:rsidRPr="004555B3">
        <w:rPr>
          <w:rFonts w:cs="v4.2.0"/>
          <w:b/>
          <w:bCs/>
          <w:lang w:val="en-US" w:eastAsia="zh-CN"/>
        </w:rPr>
        <w:fldChar w:fldCharType="end"/>
      </w:r>
    </w:p>
    <w:p w14:paraId="0A63BD3C" w14:textId="2D41E221" w:rsidR="004555B3" w:rsidRPr="004555B3" w:rsidRDefault="004555B3" w:rsidP="0095452F">
      <w:pPr>
        <w:jc w:val="both"/>
        <w:rPr>
          <w:rFonts w:cs="v4.2.0"/>
          <w:b/>
          <w:bCs/>
          <w:lang w:val="en-US" w:eastAsia="zh-CN"/>
        </w:rPr>
      </w:pPr>
      <w:r w:rsidRPr="004555B3">
        <w:rPr>
          <w:rFonts w:cs="v4.2.0"/>
          <w:b/>
          <w:bCs/>
          <w:lang w:val="en-US" w:eastAsia="zh-CN"/>
        </w:rPr>
        <w:fldChar w:fldCharType="begin"/>
      </w:r>
      <w:r w:rsidRPr="004555B3">
        <w:rPr>
          <w:b/>
          <w:bCs/>
          <w:lang w:val="en-US"/>
        </w:rPr>
        <w:instrText xml:space="preserve"> REF _Ref61266939 \h </w:instrText>
      </w:r>
      <w:r>
        <w:rPr>
          <w:rFonts w:cs="v4.2.0"/>
          <w:b/>
          <w:bCs/>
          <w:lang w:val="en-US" w:eastAsia="zh-CN"/>
        </w:rPr>
        <w:instrText xml:space="preserve"> \* MERGEFORMAT </w:instrText>
      </w:r>
      <w:r w:rsidRPr="004555B3">
        <w:rPr>
          <w:rFonts w:cs="v4.2.0"/>
          <w:b/>
          <w:bCs/>
          <w:lang w:val="en-US" w:eastAsia="zh-CN"/>
        </w:rPr>
      </w:r>
      <w:r w:rsidRPr="004555B3">
        <w:rPr>
          <w:rFonts w:cs="v4.2.0"/>
          <w:b/>
          <w:bCs/>
          <w:lang w:val="en-US" w:eastAsia="zh-CN"/>
        </w:rPr>
        <w:fldChar w:fldCharType="separate"/>
      </w:r>
      <w:r w:rsidRPr="004555B3">
        <w:rPr>
          <w:b/>
          <w:bCs/>
        </w:rPr>
        <w:t xml:space="preserve">Proposal </w:t>
      </w:r>
      <w:r w:rsidRPr="004555B3">
        <w:rPr>
          <w:b/>
          <w:bCs/>
          <w:noProof/>
        </w:rPr>
        <w:t>2</w:t>
      </w:r>
      <w:r w:rsidRPr="004555B3">
        <w:rPr>
          <w:b/>
          <w:bCs/>
        </w:rPr>
        <w:t>: even though in existing TS38.133 R16 HST enhancement applies to both PCell and active SCell, existing requirements have to be updated in R17 since “</w:t>
      </w:r>
      <w:r w:rsidRPr="004555B3">
        <w:rPr>
          <w:b/>
          <w:bCs/>
          <w:i/>
          <w:iCs/>
        </w:rPr>
        <w:t>highSpeedMeasFlag-r16</w:t>
      </w:r>
      <w:r w:rsidRPr="004555B3">
        <w:rPr>
          <w:b/>
          <w:bCs/>
        </w:rPr>
        <w:t>” shall only be used to enhance the measurement on PCC and another new IE is expected to be introduced to enhance the measurement on all the SCCs.</w:t>
      </w:r>
      <w:r w:rsidRPr="004555B3">
        <w:rPr>
          <w:rFonts w:cs="v4.2.0"/>
          <w:b/>
          <w:bCs/>
          <w:lang w:val="en-US" w:eastAsia="zh-CN"/>
        </w:rPr>
        <w:fldChar w:fldCharType="end"/>
      </w:r>
    </w:p>
    <w:p w14:paraId="0A17B591" w14:textId="538CD292" w:rsidR="004555B3" w:rsidRPr="004555B3" w:rsidRDefault="004555B3" w:rsidP="0095452F">
      <w:pPr>
        <w:jc w:val="both"/>
        <w:rPr>
          <w:rFonts w:cs="v4.2.0"/>
          <w:b/>
          <w:bCs/>
          <w:lang w:val="en-US" w:eastAsia="zh-CN"/>
        </w:rPr>
      </w:pPr>
      <w:r w:rsidRPr="004555B3">
        <w:rPr>
          <w:rFonts w:cs="v4.2.0"/>
          <w:b/>
          <w:bCs/>
          <w:lang w:val="en-US" w:eastAsia="zh-CN"/>
        </w:rPr>
        <w:fldChar w:fldCharType="begin"/>
      </w:r>
      <w:r w:rsidRPr="004555B3">
        <w:rPr>
          <w:b/>
          <w:bCs/>
          <w:lang w:val="en-US"/>
        </w:rPr>
        <w:instrText xml:space="preserve"> REF _Ref61266944 \h </w:instrText>
      </w:r>
      <w:r>
        <w:rPr>
          <w:rFonts w:cs="v4.2.0"/>
          <w:b/>
          <w:bCs/>
          <w:lang w:val="en-US" w:eastAsia="zh-CN"/>
        </w:rPr>
        <w:instrText xml:space="preserve"> \* MERGEFORMAT </w:instrText>
      </w:r>
      <w:r w:rsidRPr="004555B3">
        <w:rPr>
          <w:rFonts w:cs="v4.2.0"/>
          <w:b/>
          <w:bCs/>
          <w:lang w:val="en-US" w:eastAsia="zh-CN"/>
        </w:rPr>
      </w:r>
      <w:r w:rsidRPr="004555B3">
        <w:rPr>
          <w:rFonts w:cs="v4.2.0"/>
          <w:b/>
          <w:bCs/>
          <w:lang w:val="en-US" w:eastAsia="zh-CN"/>
        </w:rPr>
        <w:fldChar w:fldCharType="separate"/>
      </w:r>
      <w:r w:rsidRPr="004555B3">
        <w:rPr>
          <w:b/>
          <w:bCs/>
        </w:rPr>
        <w:t xml:space="preserve">Proposal </w:t>
      </w:r>
      <w:r w:rsidRPr="004555B3">
        <w:rPr>
          <w:b/>
          <w:bCs/>
          <w:noProof/>
        </w:rPr>
        <w:t>3</w:t>
      </w:r>
      <w:r w:rsidRPr="004555B3">
        <w:rPr>
          <w:b/>
          <w:bCs/>
        </w:rPr>
        <w:t>: RAN4 can consider defining requirements for SCell activation with UE specific RS (such as TRS) for fine time tracking and AGC adjustment.</w:t>
      </w:r>
      <w:r w:rsidRPr="004555B3">
        <w:rPr>
          <w:rFonts w:cs="v4.2.0"/>
          <w:b/>
          <w:bCs/>
          <w:lang w:val="en-US" w:eastAsia="zh-CN"/>
        </w:rPr>
        <w:fldChar w:fldCharType="end"/>
      </w:r>
    </w:p>
    <w:p w14:paraId="7F44029F" w14:textId="5C7708EC" w:rsidR="00503150" w:rsidRPr="004555B3" w:rsidRDefault="004555B3" w:rsidP="009D4F82">
      <w:pPr>
        <w:jc w:val="both"/>
        <w:rPr>
          <w:b/>
          <w:bCs/>
          <w:lang w:val="en-US"/>
        </w:rPr>
      </w:pPr>
      <w:r w:rsidRPr="004555B3">
        <w:rPr>
          <w:rFonts w:cs="v4.2.0"/>
          <w:b/>
          <w:bCs/>
          <w:lang w:val="en-US" w:eastAsia="zh-CN"/>
        </w:rPr>
        <w:fldChar w:fldCharType="begin"/>
      </w:r>
      <w:r w:rsidRPr="004555B3">
        <w:rPr>
          <w:b/>
          <w:bCs/>
          <w:lang w:val="en-US"/>
        </w:rPr>
        <w:instrText xml:space="preserve"> REF _Ref61266949 \h </w:instrText>
      </w:r>
      <w:r>
        <w:rPr>
          <w:rFonts w:cs="v4.2.0"/>
          <w:b/>
          <w:bCs/>
          <w:lang w:val="en-US" w:eastAsia="zh-CN"/>
        </w:rPr>
        <w:instrText xml:space="preserve"> \* MERGEFORMAT </w:instrText>
      </w:r>
      <w:r w:rsidRPr="004555B3">
        <w:rPr>
          <w:rFonts w:cs="v4.2.0"/>
          <w:b/>
          <w:bCs/>
          <w:lang w:val="en-US" w:eastAsia="zh-CN"/>
        </w:rPr>
      </w:r>
      <w:r w:rsidRPr="004555B3">
        <w:rPr>
          <w:rFonts w:cs="v4.2.0"/>
          <w:b/>
          <w:bCs/>
          <w:lang w:val="en-US" w:eastAsia="zh-CN"/>
        </w:rPr>
        <w:fldChar w:fldCharType="separate"/>
      </w:r>
      <w:r w:rsidRPr="004555B3">
        <w:rPr>
          <w:b/>
          <w:bCs/>
        </w:rPr>
        <w:t xml:space="preserve">Observation </w:t>
      </w:r>
      <w:r w:rsidRPr="004555B3">
        <w:rPr>
          <w:b/>
          <w:bCs/>
          <w:noProof/>
        </w:rPr>
        <w:t>1</w:t>
      </w:r>
      <w:r w:rsidRPr="004555B3">
        <w:rPr>
          <w:b/>
          <w:bCs/>
        </w:rPr>
        <w:t>: direct SCell activation can be used in HST to facilitate SCell activation procedure. However, no standard effort is needed.</w:t>
      </w:r>
      <w:r w:rsidRPr="004555B3">
        <w:rPr>
          <w:rFonts w:cs="v4.2.0"/>
          <w:b/>
          <w:bCs/>
          <w:lang w:val="en-US" w:eastAsia="zh-CN"/>
        </w:rPr>
        <w:fldChar w:fldCharType="end"/>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3A855516" w14:textId="2CBD050C" w:rsidR="00E72EB1" w:rsidRDefault="007A68D8" w:rsidP="0095452F">
      <w:pPr>
        <w:pStyle w:val="Reference"/>
        <w:keepLines/>
        <w:numPr>
          <w:ilvl w:val="0"/>
          <w:numId w:val="13"/>
        </w:numPr>
        <w:rPr>
          <w:bCs/>
        </w:rPr>
      </w:pPr>
      <w:r w:rsidRPr="007A68D8">
        <w:rPr>
          <w:bCs/>
        </w:rPr>
        <w:t>RP-202335</w:t>
      </w:r>
      <w:r w:rsidR="00863A56">
        <w:rPr>
          <w:bCs/>
        </w:rPr>
        <w:t xml:space="preserve">, </w:t>
      </w:r>
      <w:r w:rsidR="006B5EB8" w:rsidRPr="006B5EB8">
        <w:rPr>
          <w:bCs/>
        </w:rPr>
        <w:t xml:space="preserve">Revised WID on enhanced NR support for </w:t>
      </w:r>
      <w:proofErr w:type="gramStart"/>
      <w:r w:rsidR="006B5EB8" w:rsidRPr="006B5EB8">
        <w:rPr>
          <w:bCs/>
        </w:rPr>
        <w:t>high speed</w:t>
      </w:r>
      <w:proofErr w:type="gramEnd"/>
      <w:r w:rsidR="006B5EB8" w:rsidRPr="006B5EB8">
        <w:rPr>
          <w:bCs/>
        </w:rPr>
        <w:t xml:space="preserve"> train scenario for frequency range 1 (FR1)</w:t>
      </w:r>
      <w:r w:rsidR="006B5EB8">
        <w:rPr>
          <w:bCs/>
        </w:rPr>
        <w:t>, CMCC.</w:t>
      </w:r>
    </w:p>
    <w:p w14:paraId="6A7768CF" w14:textId="450EC292" w:rsidR="00FE0E01" w:rsidRPr="00867FC1" w:rsidRDefault="00867FC1" w:rsidP="00867FC1">
      <w:pPr>
        <w:pStyle w:val="Reference"/>
        <w:keepLines/>
        <w:numPr>
          <w:ilvl w:val="0"/>
          <w:numId w:val="13"/>
        </w:numPr>
        <w:rPr>
          <w:bCs/>
          <w:lang w:val="en-CN"/>
        </w:rPr>
      </w:pPr>
      <w:r w:rsidRPr="00867FC1">
        <w:rPr>
          <w:bCs/>
          <w:lang w:val="en-CN"/>
        </w:rPr>
        <w:t>R4-2100237</w:t>
      </w:r>
      <w:r w:rsidR="00FE0E01" w:rsidRPr="00867FC1">
        <w:rPr>
          <w:bCs/>
        </w:rPr>
        <w:t xml:space="preserve">, </w:t>
      </w:r>
      <w:r w:rsidR="00FE0E01" w:rsidRPr="00867FC1">
        <w:rPr>
          <w:bCs/>
          <w:lang w:val="en-CN"/>
        </w:rPr>
        <w:t>R16 HST maintenance: measurement requirements for active SCell in HST</w:t>
      </w:r>
      <w:r w:rsidR="00FE0E01" w:rsidRPr="00867FC1">
        <w:rPr>
          <w:bCs/>
          <w:lang w:val="en-US"/>
        </w:rPr>
        <w:t>, Apple.</w:t>
      </w:r>
    </w:p>
    <w:p w14:paraId="48780B6E" w14:textId="745764D0" w:rsidR="00CB3142" w:rsidRPr="00CB3142" w:rsidRDefault="00CB3142" w:rsidP="00CB3142">
      <w:pPr>
        <w:pStyle w:val="Reference"/>
        <w:keepLines/>
        <w:numPr>
          <w:ilvl w:val="0"/>
          <w:numId w:val="13"/>
        </w:numPr>
        <w:rPr>
          <w:bCs/>
          <w:lang w:val="en-CN"/>
        </w:rPr>
      </w:pPr>
      <w:r w:rsidRPr="00CB3142">
        <w:rPr>
          <w:lang w:val="en-CN"/>
        </w:rPr>
        <w:t>R1-2009798</w:t>
      </w:r>
      <w:r w:rsidRPr="00CB3142">
        <w:rPr>
          <w:lang w:val="en-US"/>
        </w:rPr>
        <w:t>,</w:t>
      </w:r>
      <w:r>
        <w:rPr>
          <w:bCs/>
          <w:lang w:val="en-US"/>
        </w:rPr>
        <w:t xml:space="preserve"> </w:t>
      </w:r>
      <w:r w:rsidRPr="00CB3142">
        <w:rPr>
          <w:bCs/>
          <w:lang w:val="en-CN"/>
        </w:rPr>
        <w:t>LS on temporary RS for efficient SCell activation in NR CA</w:t>
      </w:r>
      <w:r>
        <w:rPr>
          <w:bCs/>
          <w:lang w:val="en-US"/>
        </w:rPr>
        <w:t>, RAN1</w:t>
      </w:r>
    </w:p>
    <w:p w14:paraId="2229F45D" w14:textId="08B8152A" w:rsidR="00E72EB1" w:rsidRDefault="00E72EB1" w:rsidP="00E72EB1">
      <w:pPr>
        <w:pStyle w:val="Reference"/>
        <w:keepLines/>
        <w:rPr>
          <w:bCs/>
        </w:rPr>
      </w:pPr>
    </w:p>
    <w:p w14:paraId="19109ACA" w14:textId="181E1378" w:rsidR="00E72EB1" w:rsidRDefault="00E72EB1" w:rsidP="00E72EB1">
      <w:pPr>
        <w:pStyle w:val="Reference"/>
        <w:keepLines/>
        <w:rPr>
          <w:bCs/>
        </w:rPr>
      </w:pPr>
    </w:p>
    <w:p w14:paraId="54DD9372" w14:textId="536E66BD" w:rsidR="00E72EB1" w:rsidRDefault="00E72EB1" w:rsidP="00E72EB1">
      <w:pPr>
        <w:pStyle w:val="Reference"/>
        <w:keepLines/>
        <w:rPr>
          <w:bCs/>
        </w:rPr>
      </w:pPr>
    </w:p>
    <w:p w14:paraId="5DE50622" w14:textId="0048C831" w:rsidR="00E72EB1" w:rsidRPr="00FC7D53" w:rsidRDefault="00E72EB1" w:rsidP="00E72EB1">
      <w:pPr>
        <w:pStyle w:val="Reference"/>
        <w:keepLines/>
        <w:rPr>
          <w:bCs/>
        </w:rPr>
      </w:pPr>
    </w:p>
    <w:sectPr w:rsidR="00E72EB1" w:rsidRPr="00FC7D5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744D1" w14:textId="77777777" w:rsidR="00B423BE" w:rsidRDefault="00B423BE">
      <w:pPr>
        <w:spacing w:after="0"/>
      </w:pPr>
      <w:r>
        <w:separator/>
      </w:r>
    </w:p>
  </w:endnote>
  <w:endnote w:type="continuationSeparator" w:id="0">
    <w:p w14:paraId="6A330957" w14:textId="77777777" w:rsidR="00B423BE" w:rsidRDefault="00B423BE">
      <w:pPr>
        <w:spacing w:after="0"/>
      </w:pPr>
      <w:r>
        <w:continuationSeparator/>
      </w:r>
    </w:p>
  </w:endnote>
  <w:endnote w:type="continuationNotice" w:id="1">
    <w:p w14:paraId="16A5B8C6" w14:textId="77777777" w:rsidR="00B423BE" w:rsidRDefault="00B42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¹?Å?"/>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Ì¨¨??"/>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A4522" w14:textId="77777777" w:rsidR="00B423BE" w:rsidRDefault="00B423BE">
      <w:pPr>
        <w:spacing w:after="0"/>
      </w:pPr>
      <w:r>
        <w:separator/>
      </w:r>
    </w:p>
  </w:footnote>
  <w:footnote w:type="continuationSeparator" w:id="0">
    <w:p w14:paraId="094D1E56" w14:textId="77777777" w:rsidR="00B423BE" w:rsidRDefault="00B423BE">
      <w:pPr>
        <w:spacing w:after="0"/>
      </w:pPr>
      <w:r>
        <w:continuationSeparator/>
      </w:r>
    </w:p>
  </w:footnote>
  <w:footnote w:type="continuationNotice" w:id="1">
    <w:p w14:paraId="5C4E08D4" w14:textId="77777777" w:rsidR="00B423BE" w:rsidRDefault="00B423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C584F"/>
    <w:multiLevelType w:val="hybridMultilevel"/>
    <w:tmpl w:val="276C9C6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23628"/>
    <w:multiLevelType w:val="hybridMultilevel"/>
    <w:tmpl w:val="A3706B56"/>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2676508"/>
    <w:multiLevelType w:val="hybridMultilevel"/>
    <w:tmpl w:val="B0DC5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340F743F"/>
    <w:multiLevelType w:val="hybridMultilevel"/>
    <w:tmpl w:val="A710BD3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AE2B12">
      <w:start w:val="18"/>
      <w:numFmt w:val="bullet"/>
      <w:lvlText w:val="-"/>
      <w:lvlJc w:val="left"/>
      <w:pPr>
        <w:ind w:left="1680" w:hanging="420"/>
      </w:pPr>
      <w:rPr>
        <w:rFonts w:ascii="Arial" w:eastAsia="Times New Roman" w:hAnsi="Arial" w:cs="Arial" w:hint="default"/>
        <w:i/>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B7587"/>
    <w:multiLevelType w:val="hybridMultilevel"/>
    <w:tmpl w:val="134234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F1106"/>
    <w:multiLevelType w:val="multilevel"/>
    <w:tmpl w:val="134234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EC2EBE"/>
    <w:multiLevelType w:val="hybridMultilevel"/>
    <w:tmpl w:val="839EA398"/>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06869FA">
      <w:start w:val="238"/>
      <w:numFmt w:val="bullet"/>
      <w:lvlText w:val="»"/>
      <w:lvlJc w:val="left"/>
      <w:pPr>
        <w:ind w:left="1260" w:hanging="420"/>
      </w:pPr>
      <w:rPr>
        <w:rFonts w:ascii="Arial" w:hAnsi="Arial" w:cs="Times New Roman" w:hint="default"/>
      </w:rPr>
    </w:lvl>
    <w:lvl w:ilvl="3" w:tplc="80AE2B12">
      <w:start w:val="18"/>
      <w:numFmt w:val="bullet"/>
      <w:lvlText w:val="-"/>
      <w:lvlJc w:val="left"/>
      <w:pPr>
        <w:ind w:left="1680" w:hanging="420"/>
      </w:pPr>
      <w:rPr>
        <w:rFonts w:ascii="Arial" w:eastAsia="Times New Roman" w:hAnsi="Arial" w:cs="Arial" w:hint="default"/>
        <w:i/>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8"/>
  </w:num>
  <w:num w:numId="12">
    <w:abstractNumId w:val="25"/>
  </w:num>
  <w:num w:numId="13">
    <w:abstractNumId w:val="17"/>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0"/>
  </w:num>
  <w:num w:numId="20">
    <w:abstractNumId w:val="21"/>
  </w:num>
  <w:num w:numId="21">
    <w:abstractNumId w:val="9"/>
  </w:num>
  <w:num w:numId="22">
    <w:abstractNumId w:val="4"/>
  </w:num>
  <w:num w:numId="23">
    <w:abstractNumId w:val="2"/>
  </w:num>
  <w:num w:numId="24">
    <w:abstractNumId w:val="3"/>
  </w:num>
  <w:num w:numId="25">
    <w:abstractNumId w:val="7"/>
  </w:num>
  <w:num w:numId="26">
    <w:abstractNumId w:val="19"/>
  </w:num>
  <w:num w:numId="27">
    <w:abstractNumId w:val="14"/>
  </w:num>
  <w:num w:numId="28">
    <w:abstractNumId w:val="12"/>
  </w:num>
  <w:num w:numId="29">
    <w:abstractNumId w:val="16"/>
  </w:num>
  <w:num w:numId="3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5AB"/>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3D5"/>
    <w:rsid w:val="00164EBE"/>
    <w:rsid w:val="001650A1"/>
    <w:rsid w:val="00165202"/>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57"/>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90FAF"/>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60EBC"/>
    <w:rsid w:val="005610EE"/>
    <w:rsid w:val="0056119B"/>
    <w:rsid w:val="00562102"/>
    <w:rsid w:val="005631E1"/>
    <w:rsid w:val="0056322F"/>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CBB"/>
    <w:rsid w:val="006A2990"/>
    <w:rsid w:val="006A2C54"/>
    <w:rsid w:val="006A48AC"/>
    <w:rsid w:val="006A4A7F"/>
    <w:rsid w:val="006A59DC"/>
    <w:rsid w:val="006A63E0"/>
    <w:rsid w:val="006A6E83"/>
    <w:rsid w:val="006A7F66"/>
    <w:rsid w:val="006B0442"/>
    <w:rsid w:val="006B04EF"/>
    <w:rsid w:val="006B2AF3"/>
    <w:rsid w:val="006B3EC5"/>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3EBB"/>
    <w:rsid w:val="007940E6"/>
    <w:rsid w:val="00795115"/>
    <w:rsid w:val="00795E20"/>
    <w:rsid w:val="0079602E"/>
    <w:rsid w:val="007964C8"/>
    <w:rsid w:val="00797130"/>
    <w:rsid w:val="00797465"/>
    <w:rsid w:val="00797890"/>
    <w:rsid w:val="00797C3B"/>
    <w:rsid w:val="007A0FE4"/>
    <w:rsid w:val="007A1067"/>
    <w:rsid w:val="007A1068"/>
    <w:rsid w:val="007A1117"/>
    <w:rsid w:val="007A12E6"/>
    <w:rsid w:val="007A1613"/>
    <w:rsid w:val="007A277D"/>
    <w:rsid w:val="007A288B"/>
    <w:rsid w:val="007A2CB1"/>
    <w:rsid w:val="007A43CC"/>
    <w:rsid w:val="007A47D8"/>
    <w:rsid w:val="007A487A"/>
    <w:rsid w:val="007A5290"/>
    <w:rsid w:val="007A5E95"/>
    <w:rsid w:val="007A68D8"/>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3832"/>
    <w:rsid w:val="008B3F53"/>
    <w:rsid w:val="008B41B3"/>
    <w:rsid w:val="008B461C"/>
    <w:rsid w:val="008B595F"/>
    <w:rsid w:val="008B5EB2"/>
    <w:rsid w:val="008B6469"/>
    <w:rsid w:val="008B695B"/>
    <w:rsid w:val="008C01AD"/>
    <w:rsid w:val="008C10A3"/>
    <w:rsid w:val="008C1187"/>
    <w:rsid w:val="008C12AA"/>
    <w:rsid w:val="008C1D21"/>
    <w:rsid w:val="008C3973"/>
    <w:rsid w:val="008C3DB1"/>
    <w:rsid w:val="008C4B4B"/>
    <w:rsid w:val="008C4C53"/>
    <w:rsid w:val="008C56BD"/>
    <w:rsid w:val="008C789E"/>
    <w:rsid w:val="008D084F"/>
    <w:rsid w:val="008D0864"/>
    <w:rsid w:val="008D17B4"/>
    <w:rsid w:val="008D1C11"/>
    <w:rsid w:val="008D2121"/>
    <w:rsid w:val="008D2A0D"/>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50D3"/>
    <w:rsid w:val="00AD61A8"/>
    <w:rsid w:val="00AD6452"/>
    <w:rsid w:val="00AD652A"/>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3F01"/>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1B81"/>
    <w:rsid w:val="00C21FA8"/>
    <w:rsid w:val="00C222BD"/>
    <w:rsid w:val="00C23A86"/>
    <w:rsid w:val="00C23DE0"/>
    <w:rsid w:val="00C25171"/>
    <w:rsid w:val="00C25736"/>
    <w:rsid w:val="00C25BCD"/>
    <w:rsid w:val="00C2635E"/>
    <w:rsid w:val="00C27616"/>
    <w:rsid w:val="00C27E8B"/>
    <w:rsid w:val="00C27F3B"/>
    <w:rsid w:val="00C30887"/>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C13"/>
    <w:rsid w:val="00DB42D1"/>
    <w:rsid w:val="00DB4796"/>
    <w:rsid w:val="00DB4A0B"/>
    <w:rsid w:val="00DB5C73"/>
    <w:rsid w:val="00DB5CFB"/>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6855"/>
    <w:rsid w:val="00DC6E29"/>
    <w:rsid w:val="00DC716E"/>
    <w:rsid w:val="00DC75E6"/>
    <w:rsid w:val="00DD410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DED"/>
    <w:rsid w:val="00E62000"/>
    <w:rsid w:val="00E62127"/>
    <w:rsid w:val="00E62C29"/>
    <w:rsid w:val="00E64DAD"/>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DDE"/>
    <w:rsid w:val="00F26DE4"/>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PlaceholderText">
    <w:name w:val="Placeholder Text"/>
    <w:basedOn w:val="DefaultParagraphFont"/>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1226</TotalTime>
  <Pages>3</Pages>
  <Words>1309</Words>
  <Characters>7464</Characters>
  <Application>Microsoft Office Word</Application>
  <DocSecurity>0</DocSecurity>
  <Lines>62</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442</cp:revision>
  <cp:lastPrinted>2016-08-05T18:54:00Z</cp:lastPrinted>
  <dcterms:created xsi:type="dcterms:W3CDTF">2020-08-03T20:20:00Z</dcterms:created>
  <dcterms:modified xsi:type="dcterms:W3CDTF">2021-01-15T04:36:00Z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